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249D" w14:textId="00CFCFE8" w:rsidR="003409AF" w:rsidRDefault="00925D04">
      <w:bookmarkStart w:id="0" w:name="_Hlk158735424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E6FCE65" wp14:editId="50FFF42E">
            <wp:simplePos x="0" y="0"/>
            <wp:positionH relativeFrom="margin">
              <wp:align>left</wp:align>
            </wp:positionH>
            <wp:positionV relativeFrom="paragraph">
              <wp:posOffset>-360045</wp:posOffset>
            </wp:positionV>
            <wp:extent cx="1265529" cy="822348"/>
            <wp:effectExtent l="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264" cy="82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29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BFADFC3" wp14:editId="62D81901">
            <wp:simplePos x="0" y="0"/>
            <wp:positionH relativeFrom="margin">
              <wp:posOffset>3496895</wp:posOffset>
            </wp:positionH>
            <wp:positionV relativeFrom="paragraph">
              <wp:posOffset>-482600</wp:posOffset>
            </wp:positionV>
            <wp:extent cx="2385060" cy="1132205"/>
            <wp:effectExtent l="0" t="0" r="0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A9C">
        <w:rPr>
          <w:noProof/>
          <w:lang w:eastAsia="fr-FR"/>
        </w:rPr>
        <w:t>3</w:t>
      </w:r>
      <w:r w:rsidR="005D11C7" w:rsidRPr="005D11C7">
        <w:rPr>
          <w:noProof/>
          <w:lang w:eastAsia="fr-FR"/>
        </w:rPr>
        <w:t xml:space="preserve"> </w:t>
      </w:r>
      <w:r w:rsidR="005D11C7">
        <w:rPr>
          <w:noProof/>
          <w:lang w:eastAsia="fr-FR"/>
        </w:rPr>
        <w:t xml:space="preserve"> </w:t>
      </w:r>
      <w:r w:rsidR="005D11C7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F353BA0" wp14:editId="69E7A9C7">
            <wp:simplePos x="0" y="0"/>
            <wp:positionH relativeFrom="column">
              <wp:posOffset>6917690</wp:posOffset>
            </wp:positionH>
            <wp:positionV relativeFrom="paragraph">
              <wp:posOffset>-483870</wp:posOffset>
            </wp:positionV>
            <wp:extent cx="1619250" cy="1402715"/>
            <wp:effectExtent l="0" t="0" r="0" b="6985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A3D8C" w14:textId="77777777" w:rsidR="000D64A6" w:rsidRDefault="000D64A6" w:rsidP="003409AF">
      <w:pPr>
        <w:jc w:val="center"/>
        <w:rPr>
          <w:b/>
        </w:rPr>
      </w:pPr>
    </w:p>
    <w:p w14:paraId="734A850F" w14:textId="77777777" w:rsidR="003D55C3" w:rsidRDefault="003D55C3" w:rsidP="003409AF">
      <w:pPr>
        <w:jc w:val="center"/>
        <w:rPr>
          <w:b/>
        </w:rPr>
      </w:pPr>
    </w:p>
    <w:p w14:paraId="18B79777" w14:textId="06B4448F" w:rsidR="003409AF" w:rsidRPr="000D64A6" w:rsidRDefault="000D64A6" w:rsidP="000D64A6">
      <w:pPr>
        <w:pBdr>
          <w:bottom w:val="single" w:sz="4" w:space="1" w:color="auto"/>
        </w:pBdr>
        <w:jc w:val="center"/>
        <w:rPr>
          <w:b/>
          <w:sz w:val="28"/>
        </w:rPr>
      </w:pPr>
      <w:r w:rsidRPr="000D64A6">
        <w:rPr>
          <w:b/>
          <w:sz w:val="28"/>
        </w:rPr>
        <w:t xml:space="preserve">PV </w:t>
      </w:r>
      <w:r w:rsidR="00C335AC" w:rsidRPr="000D64A6">
        <w:rPr>
          <w:b/>
          <w:sz w:val="28"/>
        </w:rPr>
        <w:t>C</w:t>
      </w:r>
      <w:r w:rsidRPr="000D64A6">
        <w:rPr>
          <w:b/>
          <w:sz w:val="28"/>
        </w:rPr>
        <w:t>onseil</w:t>
      </w:r>
      <w:r w:rsidR="00C335AC" w:rsidRPr="000D64A6">
        <w:rPr>
          <w:b/>
          <w:sz w:val="28"/>
        </w:rPr>
        <w:t xml:space="preserve"> IAE</w:t>
      </w:r>
      <w:r w:rsidR="001D4583">
        <w:rPr>
          <w:b/>
          <w:sz w:val="28"/>
        </w:rPr>
        <w:t xml:space="preserve"> Tours Val de Loire</w:t>
      </w:r>
      <w:r w:rsidRPr="000D64A6">
        <w:rPr>
          <w:b/>
          <w:sz w:val="28"/>
        </w:rPr>
        <w:t xml:space="preserve"> </w:t>
      </w:r>
      <w:r w:rsidR="00371953">
        <w:rPr>
          <w:b/>
          <w:sz w:val="28"/>
        </w:rPr>
        <w:t xml:space="preserve">– </w:t>
      </w:r>
      <w:r w:rsidR="00F628F5">
        <w:rPr>
          <w:b/>
          <w:sz w:val="28"/>
        </w:rPr>
        <w:t>04 septembre</w:t>
      </w:r>
      <w:r w:rsidR="0035624E">
        <w:rPr>
          <w:b/>
          <w:sz w:val="28"/>
        </w:rPr>
        <w:t xml:space="preserve"> </w:t>
      </w:r>
      <w:r w:rsidR="002B3F23">
        <w:rPr>
          <w:b/>
          <w:sz w:val="28"/>
        </w:rPr>
        <w:t>202</w:t>
      </w:r>
      <w:r w:rsidR="002C1F4A">
        <w:rPr>
          <w:b/>
          <w:sz w:val="28"/>
        </w:rPr>
        <w:t>5</w:t>
      </w:r>
    </w:p>
    <w:p w14:paraId="6FC570A7" w14:textId="347E6415" w:rsidR="00D2698D" w:rsidRPr="00361B4A" w:rsidRDefault="000D64A6" w:rsidP="00D2698D">
      <w:pPr>
        <w:jc w:val="both"/>
      </w:pPr>
      <w:proofErr w:type="spellStart"/>
      <w:r w:rsidRPr="00F569B4">
        <w:rPr>
          <w:b/>
        </w:rPr>
        <w:t>Présent</w:t>
      </w:r>
      <w:r w:rsidR="00CF02C9" w:rsidRPr="00F569B4">
        <w:rPr>
          <w:b/>
        </w:rPr>
        <w:t>.e.</w:t>
      </w:r>
      <w:r w:rsidRPr="00F569B4">
        <w:rPr>
          <w:b/>
        </w:rPr>
        <w:t>s</w:t>
      </w:r>
      <w:proofErr w:type="spellEnd"/>
      <w:r w:rsidR="00736446" w:rsidRPr="00F569B4">
        <w:t> </w:t>
      </w:r>
      <w:r w:rsidR="00736446" w:rsidRPr="00361B4A">
        <w:t xml:space="preserve">: </w:t>
      </w:r>
      <w:r w:rsidR="00CF02C9" w:rsidRPr="000E4EDF">
        <w:rPr>
          <w:highlight w:val="yellow"/>
        </w:rPr>
        <w:t xml:space="preserve">BONNEVEUX Elise, </w:t>
      </w:r>
      <w:r w:rsidR="00B27DBD" w:rsidRPr="000E4EDF">
        <w:rPr>
          <w:highlight w:val="yellow"/>
        </w:rPr>
        <w:t xml:space="preserve">CHAILLOUX Thierry, </w:t>
      </w:r>
      <w:r w:rsidR="00F12090" w:rsidRPr="000E4EDF">
        <w:rPr>
          <w:highlight w:val="yellow"/>
        </w:rPr>
        <w:t xml:space="preserve">DAVID Mickaël, </w:t>
      </w:r>
      <w:r w:rsidR="00190FF3" w:rsidRPr="000E4EDF">
        <w:rPr>
          <w:highlight w:val="yellow"/>
        </w:rPr>
        <w:t xml:space="preserve">DELMAS Pierre-Henri, </w:t>
      </w:r>
      <w:r w:rsidR="00C84735" w:rsidRPr="000E4EDF">
        <w:rPr>
          <w:highlight w:val="yellow"/>
        </w:rPr>
        <w:t xml:space="preserve">DES GARETS Véronique, </w:t>
      </w:r>
      <w:r w:rsidR="00F569B4" w:rsidRPr="000E4EDF">
        <w:rPr>
          <w:highlight w:val="yellow"/>
        </w:rPr>
        <w:t xml:space="preserve">LHERITIER Aurore, </w:t>
      </w:r>
      <w:r w:rsidR="00190FF3" w:rsidRPr="000E4EDF">
        <w:rPr>
          <w:highlight w:val="yellow"/>
        </w:rPr>
        <w:t xml:space="preserve">NOLIERE Julien, </w:t>
      </w:r>
      <w:r w:rsidR="00AE330E" w:rsidRPr="000E4EDF">
        <w:rPr>
          <w:highlight w:val="yellow"/>
        </w:rPr>
        <w:t xml:space="preserve">RIVIERE Arnaud, </w:t>
      </w:r>
      <w:r w:rsidR="002B3F23" w:rsidRPr="000E4EDF">
        <w:rPr>
          <w:highlight w:val="yellow"/>
        </w:rPr>
        <w:t>ROUQUETTE Jeann</w:t>
      </w:r>
      <w:r w:rsidR="00F569B4" w:rsidRPr="000E4EDF">
        <w:rPr>
          <w:highlight w:val="yellow"/>
        </w:rPr>
        <w:t>y</w:t>
      </w:r>
      <w:r w:rsidR="00190FF3" w:rsidRPr="000E4EDF">
        <w:rPr>
          <w:highlight w:val="yellow"/>
        </w:rPr>
        <w:t>.</w:t>
      </w:r>
    </w:p>
    <w:p w14:paraId="2DE852BF" w14:textId="7E6C6693" w:rsidR="00B27DBD" w:rsidRPr="00F569B4" w:rsidRDefault="00B27DBD" w:rsidP="00B27DBD">
      <w:pPr>
        <w:jc w:val="both"/>
      </w:pPr>
      <w:proofErr w:type="spellStart"/>
      <w:r w:rsidRPr="00361B4A">
        <w:rPr>
          <w:b/>
          <w:bCs/>
        </w:rPr>
        <w:t>Absent</w:t>
      </w:r>
      <w:r w:rsidR="00285506" w:rsidRPr="00361B4A">
        <w:rPr>
          <w:b/>
          <w:bCs/>
        </w:rPr>
        <w:t>.e.</w:t>
      </w:r>
      <w:r w:rsidRPr="00361B4A">
        <w:rPr>
          <w:b/>
          <w:bCs/>
        </w:rPr>
        <w:t>s</w:t>
      </w:r>
      <w:proofErr w:type="spellEnd"/>
      <w:r w:rsidRPr="00361B4A">
        <w:rPr>
          <w:b/>
          <w:bCs/>
        </w:rPr>
        <w:t xml:space="preserve"> </w:t>
      </w:r>
      <w:proofErr w:type="spellStart"/>
      <w:r w:rsidRPr="00361B4A">
        <w:rPr>
          <w:b/>
          <w:bCs/>
        </w:rPr>
        <w:t>excusé</w:t>
      </w:r>
      <w:r w:rsidR="00285506" w:rsidRPr="00361B4A">
        <w:rPr>
          <w:b/>
          <w:bCs/>
        </w:rPr>
        <w:t>.e.</w:t>
      </w:r>
      <w:r w:rsidRPr="00361B4A">
        <w:rPr>
          <w:b/>
          <w:bCs/>
        </w:rPr>
        <w:t>s</w:t>
      </w:r>
      <w:proofErr w:type="spellEnd"/>
      <w:r w:rsidRPr="00361B4A">
        <w:rPr>
          <w:b/>
          <w:bCs/>
        </w:rPr>
        <w:t xml:space="preserve"> avec procuration</w:t>
      </w:r>
      <w:r w:rsidRPr="00361B4A">
        <w:t xml:space="preserve"> : </w:t>
      </w:r>
      <w:r w:rsidR="00C84735" w:rsidRPr="000E4EDF">
        <w:rPr>
          <w:highlight w:val="yellow"/>
        </w:rPr>
        <w:t>BOULERNE Sandrine, </w:t>
      </w:r>
      <w:r w:rsidR="00F569B4" w:rsidRPr="000E4EDF">
        <w:rPr>
          <w:highlight w:val="yellow"/>
        </w:rPr>
        <w:t xml:space="preserve"> </w:t>
      </w:r>
      <w:r w:rsidR="00190FF3" w:rsidRPr="000E4EDF">
        <w:rPr>
          <w:highlight w:val="yellow"/>
        </w:rPr>
        <w:t xml:space="preserve">DROUET Marie-Pierre, </w:t>
      </w:r>
      <w:r w:rsidR="00C84735" w:rsidRPr="000E4EDF">
        <w:rPr>
          <w:highlight w:val="yellow"/>
        </w:rPr>
        <w:t xml:space="preserve">GARCIA Fabienne, </w:t>
      </w:r>
      <w:r w:rsidR="00190FF3" w:rsidRPr="000E4EDF">
        <w:rPr>
          <w:highlight w:val="yellow"/>
        </w:rPr>
        <w:t xml:space="preserve">LABARRE Antoine, </w:t>
      </w:r>
      <w:r w:rsidR="00F12090" w:rsidRPr="000E4EDF">
        <w:rPr>
          <w:highlight w:val="yellow"/>
        </w:rPr>
        <w:t>VALAIZE Frédéric</w:t>
      </w:r>
      <w:r w:rsidR="00CC459F" w:rsidRPr="000E4EDF">
        <w:rPr>
          <w:highlight w:val="yellow"/>
        </w:rPr>
        <w:t>, WENDLING Emilie</w:t>
      </w:r>
      <w:r w:rsidR="00886C86" w:rsidRPr="000E4EDF">
        <w:rPr>
          <w:highlight w:val="yellow"/>
        </w:rPr>
        <w:t>.</w:t>
      </w:r>
      <w:r w:rsidR="00F12090">
        <w:t xml:space="preserve"> </w:t>
      </w:r>
    </w:p>
    <w:p w14:paraId="3B3265A4" w14:textId="1659DDC3" w:rsidR="00BB7F59" w:rsidRPr="00F569B4" w:rsidRDefault="002C7CB1" w:rsidP="00BB7F59">
      <w:pPr>
        <w:jc w:val="both"/>
      </w:pPr>
      <w:proofErr w:type="spellStart"/>
      <w:r w:rsidRPr="00F569B4">
        <w:rPr>
          <w:b/>
          <w:bCs/>
        </w:rPr>
        <w:t>Absent</w:t>
      </w:r>
      <w:r w:rsidR="00CF02C9" w:rsidRPr="00F569B4">
        <w:rPr>
          <w:b/>
          <w:bCs/>
        </w:rPr>
        <w:t>.e.</w:t>
      </w:r>
      <w:r w:rsidRPr="00F569B4">
        <w:rPr>
          <w:b/>
          <w:bCs/>
        </w:rPr>
        <w:t>s</w:t>
      </w:r>
      <w:proofErr w:type="spellEnd"/>
      <w:r w:rsidRPr="00F569B4">
        <w:t xml:space="preserve"> : </w:t>
      </w:r>
      <w:r w:rsidR="00190FF3" w:rsidRPr="000E4EDF">
        <w:rPr>
          <w:highlight w:val="yellow"/>
        </w:rPr>
        <w:t xml:space="preserve">BARNIER Marine, </w:t>
      </w:r>
      <w:r w:rsidR="00361B4A" w:rsidRPr="000E4EDF">
        <w:rPr>
          <w:highlight w:val="yellow"/>
        </w:rPr>
        <w:t xml:space="preserve">BESNIER Anne, </w:t>
      </w:r>
      <w:r w:rsidR="00F12090" w:rsidRPr="000E4EDF">
        <w:rPr>
          <w:highlight w:val="yellow"/>
        </w:rPr>
        <w:t>COUTELLE Patricia</w:t>
      </w:r>
      <w:r w:rsidR="00190FF3" w:rsidRPr="000E4EDF">
        <w:rPr>
          <w:highlight w:val="yellow"/>
        </w:rPr>
        <w:t xml:space="preserve">, VOYER </w:t>
      </w:r>
      <w:proofErr w:type="spellStart"/>
      <w:r w:rsidR="00190FF3" w:rsidRPr="000E4EDF">
        <w:rPr>
          <w:highlight w:val="yellow"/>
        </w:rPr>
        <w:t>Douggy</w:t>
      </w:r>
      <w:proofErr w:type="spellEnd"/>
      <w:r w:rsidR="00190FF3" w:rsidRPr="00361B4A">
        <w:t>.</w:t>
      </w:r>
    </w:p>
    <w:p w14:paraId="6B44BF71" w14:textId="289DCF26" w:rsidR="00A75FFC" w:rsidRDefault="00FB0950" w:rsidP="008D118F">
      <w:pPr>
        <w:jc w:val="both"/>
      </w:pPr>
      <w:r w:rsidRPr="00F569B4">
        <w:rPr>
          <w:b/>
        </w:rPr>
        <w:t>Membres de droit (sans voix délibérative)</w:t>
      </w:r>
      <w:r w:rsidR="00F2798C" w:rsidRPr="00F569B4">
        <w:t> </w:t>
      </w:r>
      <w:r w:rsidR="00A75FFC" w:rsidRPr="00F569B4">
        <w:t xml:space="preserve">: </w:t>
      </w:r>
      <w:r w:rsidR="006250FD" w:rsidRPr="00F569B4">
        <w:t xml:space="preserve">BERTIN-ENCELOT </w:t>
      </w:r>
      <w:r w:rsidR="00A75FFC" w:rsidRPr="00F569B4">
        <w:t xml:space="preserve">Véronique </w:t>
      </w:r>
      <w:r w:rsidRPr="00F569B4">
        <w:t>(Responsable administrative)</w:t>
      </w:r>
      <w:r w:rsidR="00B27DBD" w:rsidRPr="00F569B4">
        <w:t xml:space="preserve">, </w:t>
      </w:r>
      <w:r w:rsidR="006250FD" w:rsidRPr="00F569B4">
        <w:t xml:space="preserve">MAUBISSON </w:t>
      </w:r>
      <w:r w:rsidR="00B27DBD" w:rsidRPr="00F569B4">
        <w:t>Laurent (</w:t>
      </w:r>
      <w:r w:rsidR="00FD71B3">
        <w:t>P</w:t>
      </w:r>
      <w:r w:rsidR="00B27DBD" w:rsidRPr="00F569B4">
        <w:t>rofesseur des Université</w:t>
      </w:r>
      <w:r w:rsidR="00FD71B3">
        <w:t>s</w:t>
      </w:r>
      <w:r w:rsidR="00B27DBD" w:rsidRPr="00F569B4">
        <w:t xml:space="preserve"> – Directeur</w:t>
      </w:r>
      <w:r w:rsidR="00FD71B3">
        <w:t>-</w:t>
      </w:r>
      <w:r w:rsidR="00B27DBD" w:rsidRPr="00F569B4">
        <w:t>adjoint)</w:t>
      </w:r>
    </w:p>
    <w:p w14:paraId="532B9E90" w14:textId="7A111629" w:rsidR="00EA7AA5" w:rsidRDefault="00F2798C" w:rsidP="00C05380">
      <w:pPr>
        <w:jc w:val="both"/>
      </w:pPr>
      <w:r>
        <w:t>---------------------------------------------</w:t>
      </w:r>
    </w:p>
    <w:p w14:paraId="09E7F6E9" w14:textId="7605C500" w:rsidR="00F7189F" w:rsidRDefault="0079702A" w:rsidP="00B92D69">
      <w:pPr>
        <w:spacing w:after="0" w:line="240" w:lineRule="auto"/>
        <w:rPr>
          <w:rFonts w:ascii="Calibri" w:eastAsia="Times New Roman" w:hAnsi="Calibri" w:cs="Calibri"/>
          <w:i/>
          <w:lang w:eastAsia="fr-FR"/>
        </w:rPr>
      </w:pPr>
      <w:bookmarkStart w:id="1" w:name="_Hlk107501521"/>
      <w:r>
        <w:rPr>
          <w:rFonts w:ascii="Calibri" w:eastAsia="Times New Roman" w:hAnsi="Calibri" w:cs="Calibri"/>
          <w:i/>
          <w:lang w:eastAsia="fr-FR"/>
        </w:rPr>
        <w:t>Ordre du Jour</w:t>
      </w:r>
    </w:p>
    <w:p w14:paraId="057470CC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 xml:space="preserve">Vote CR du 05/06/25 </w:t>
      </w:r>
    </w:p>
    <w:p w14:paraId="5F17F489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>Informations générales</w:t>
      </w:r>
    </w:p>
    <w:p w14:paraId="350D0EFA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bookmarkStart w:id="2" w:name="_Hlk209792656"/>
      <w:r w:rsidRPr="00F628F5">
        <w:rPr>
          <w:rFonts w:ascii="Calibri" w:eastAsia="Times New Roman" w:hAnsi="Calibri" w:cs="Calibri"/>
          <w:lang w:eastAsia="fr-FR"/>
        </w:rPr>
        <w:t xml:space="preserve">Point projet stratégique 2023-2027  </w:t>
      </w:r>
    </w:p>
    <w:bookmarkEnd w:id="2"/>
    <w:p w14:paraId="5104532D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>Retour sur le DGI</w:t>
      </w:r>
    </w:p>
    <w:p w14:paraId="2DF7D4B1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>Vote prérogatives 713-9</w:t>
      </w:r>
    </w:p>
    <w:p w14:paraId="17A760FF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 xml:space="preserve">Vote convention APEC </w:t>
      </w:r>
    </w:p>
    <w:p w14:paraId="0B40D02F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>Vote convention JCET</w:t>
      </w:r>
    </w:p>
    <w:p w14:paraId="507F61BB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>Vote classement ATER 3ème vague</w:t>
      </w:r>
    </w:p>
    <w:p w14:paraId="41D527CA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 xml:space="preserve">Vote modifications M3C </w:t>
      </w:r>
    </w:p>
    <w:p w14:paraId="29643698" w14:textId="77777777" w:rsidR="00F628F5" w:rsidRPr="00F628F5" w:rsidRDefault="00F628F5" w:rsidP="00F628F5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F628F5">
        <w:rPr>
          <w:rFonts w:ascii="Calibri" w:eastAsia="Times New Roman" w:hAnsi="Calibri" w:cs="Calibri"/>
          <w:lang w:eastAsia="fr-FR"/>
        </w:rPr>
        <w:t>Questions diverses</w:t>
      </w:r>
    </w:p>
    <w:p w14:paraId="08C9EF93" w14:textId="77777777" w:rsidR="00FD71B3" w:rsidRDefault="00FD71B3" w:rsidP="003F3A1B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70675A05" w14:textId="3B919C5A" w:rsidR="007F26A2" w:rsidRDefault="007F26A2" w:rsidP="003F3A1B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La séance débute à 1</w:t>
      </w:r>
      <w:r w:rsidR="006230BE">
        <w:rPr>
          <w:rFonts w:ascii="Calibri" w:eastAsia="Times New Roman" w:hAnsi="Calibri" w:cs="Calibri"/>
          <w:lang w:eastAsia="fr-FR"/>
        </w:rPr>
        <w:t>1</w:t>
      </w:r>
      <w:r>
        <w:rPr>
          <w:rFonts w:ascii="Calibri" w:eastAsia="Times New Roman" w:hAnsi="Calibri" w:cs="Calibri"/>
          <w:lang w:eastAsia="fr-FR"/>
        </w:rPr>
        <w:t>h</w:t>
      </w:r>
      <w:r w:rsidR="00F628F5">
        <w:rPr>
          <w:rFonts w:ascii="Calibri" w:eastAsia="Times New Roman" w:hAnsi="Calibri" w:cs="Calibri"/>
          <w:lang w:eastAsia="fr-FR"/>
        </w:rPr>
        <w:t>3</w:t>
      </w:r>
      <w:r w:rsidR="00371953">
        <w:rPr>
          <w:rFonts w:ascii="Calibri" w:eastAsia="Times New Roman" w:hAnsi="Calibri" w:cs="Calibri"/>
          <w:lang w:eastAsia="fr-FR"/>
        </w:rPr>
        <w:t>0</w:t>
      </w:r>
      <w:r>
        <w:rPr>
          <w:rFonts w:ascii="Calibri" w:eastAsia="Times New Roman" w:hAnsi="Calibri" w:cs="Calibri"/>
          <w:lang w:eastAsia="fr-FR"/>
        </w:rPr>
        <w:t>.</w:t>
      </w:r>
    </w:p>
    <w:p w14:paraId="71580C19" w14:textId="77777777" w:rsidR="0035624E" w:rsidRDefault="0035624E" w:rsidP="003F3A1B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6CAB3FE8" w14:textId="0CE4FBDD" w:rsidR="002F4867" w:rsidRPr="00CF4D19" w:rsidRDefault="006230BE" w:rsidP="002F486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r w:rsidRPr="003E27EF">
        <w:rPr>
          <w:rFonts w:eastAsia="Times New Roman" w:cstheme="minorHAnsi"/>
          <w:b/>
          <w:u w:val="single"/>
          <w:lang w:eastAsia="fr-FR"/>
        </w:rPr>
        <w:t xml:space="preserve">Validation du CR du conseil du </w:t>
      </w:r>
      <w:r w:rsidR="00F628F5">
        <w:rPr>
          <w:rFonts w:eastAsia="Times New Roman" w:cstheme="minorHAnsi"/>
          <w:b/>
          <w:u w:val="single"/>
          <w:lang w:eastAsia="fr-FR"/>
        </w:rPr>
        <w:t>05</w:t>
      </w:r>
      <w:r w:rsidR="00C3036E">
        <w:rPr>
          <w:rFonts w:eastAsia="Times New Roman" w:cstheme="minorHAnsi"/>
          <w:b/>
          <w:u w:val="single"/>
          <w:lang w:eastAsia="fr-FR"/>
        </w:rPr>
        <w:t>.0</w:t>
      </w:r>
      <w:r w:rsidR="00F628F5">
        <w:rPr>
          <w:rFonts w:eastAsia="Times New Roman" w:cstheme="minorHAnsi"/>
          <w:b/>
          <w:u w:val="single"/>
          <w:lang w:eastAsia="fr-FR"/>
        </w:rPr>
        <w:t>6</w:t>
      </w:r>
      <w:r w:rsidR="00C3036E">
        <w:rPr>
          <w:rFonts w:eastAsia="Times New Roman" w:cstheme="minorHAnsi"/>
          <w:b/>
          <w:u w:val="single"/>
          <w:lang w:eastAsia="fr-FR"/>
        </w:rPr>
        <w:t>.2025</w:t>
      </w:r>
      <w:r w:rsidR="00414EBF" w:rsidRPr="00CF4D19">
        <w:rPr>
          <w:rFonts w:eastAsia="Times New Roman" w:cstheme="minorHAnsi"/>
          <w:b/>
          <w:u w:val="single"/>
          <w:lang w:eastAsia="fr-FR"/>
        </w:rPr>
        <w:t>.</w:t>
      </w:r>
    </w:p>
    <w:p w14:paraId="3EAB88BC" w14:textId="77777777" w:rsidR="00CF4D19" w:rsidRDefault="00CF4D19" w:rsidP="00371953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bookmarkStart w:id="3" w:name="_Hlk194672421"/>
    </w:p>
    <w:p w14:paraId="72117538" w14:textId="48A33CD6" w:rsidR="002C1F4A" w:rsidRDefault="00C3036E" w:rsidP="00371953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ascii="Calibri" w:eastAsia="Times New Roman" w:hAnsi="Calibri" w:cs="Calibri"/>
          <w:lang w:eastAsia="fr-FR"/>
        </w:rPr>
        <w:t>Julien NOLIERE</w:t>
      </w:r>
      <w:bookmarkEnd w:id="3"/>
      <w:r w:rsidR="00190FF3">
        <w:rPr>
          <w:rFonts w:ascii="Calibri" w:eastAsia="Times New Roman" w:hAnsi="Calibri" w:cs="Calibri"/>
          <w:lang w:eastAsia="fr-FR"/>
        </w:rPr>
        <w:t xml:space="preserve">, </w:t>
      </w:r>
      <w:r w:rsidR="00361B4A">
        <w:rPr>
          <w:rFonts w:ascii="Calibri" w:eastAsia="Times New Roman" w:hAnsi="Calibri" w:cs="Calibri"/>
          <w:lang w:eastAsia="fr-FR"/>
        </w:rPr>
        <w:t xml:space="preserve">Président </w:t>
      </w:r>
      <w:r w:rsidR="00190FF3">
        <w:rPr>
          <w:rFonts w:ascii="Calibri" w:eastAsia="Times New Roman" w:hAnsi="Calibri" w:cs="Calibri"/>
          <w:lang w:eastAsia="fr-FR"/>
        </w:rPr>
        <w:t>du</w:t>
      </w:r>
      <w:r w:rsidR="00361B4A">
        <w:rPr>
          <w:rFonts w:ascii="Calibri" w:eastAsia="Times New Roman" w:hAnsi="Calibri" w:cs="Calibri"/>
          <w:lang w:eastAsia="fr-FR"/>
        </w:rPr>
        <w:t xml:space="preserve"> conseil d’IAE</w:t>
      </w:r>
      <w:r w:rsidR="009A7031">
        <w:rPr>
          <w:rFonts w:ascii="Calibri" w:eastAsia="Times New Roman" w:hAnsi="Calibri" w:cs="Calibri"/>
          <w:lang w:eastAsia="fr-FR"/>
        </w:rPr>
        <w:t>,</w:t>
      </w:r>
      <w:r w:rsidR="00361B4A">
        <w:rPr>
          <w:rFonts w:ascii="Calibri" w:eastAsia="Times New Roman" w:hAnsi="Calibri" w:cs="Calibri"/>
          <w:lang w:eastAsia="fr-FR"/>
        </w:rPr>
        <w:t xml:space="preserve"> </w:t>
      </w:r>
      <w:r w:rsidR="00285506">
        <w:rPr>
          <w:rFonts w:eastAsia="Times New Roman" w:cstheme="minorHAnsi"/>
          <w:lang w:eastAsia="fr-FR"/>
        </w:rPr>
        <w:t>ouvre</w:t>
      </w:r>
      <w:r w:rsidR="00371953" w:rsidRPr="00371953">
        <w:rPr>
          <w:rFonts w:eastAsia="Times New Roman" w:cstheme="minorHAnsi"/>
          <w:lang w:eastAsia="fr-FR"/>
        </w:rPr>
        <w:t xml:space="preserve"> la séance en proposant le vote du compte</w:t>
      </w:r>
      <w:r w:rsidR="00FD71B3">
        <w:rPr>
          <w:rFonts w:eastAsia="Times New Roman" w:cstheme="minorHAnsi"/>
          <w:lang w:eastAsia="fr-FR"/>
        </w:rPr>
        <w:t>-</w:t>
      </w:r>
      <w:r w:rsidR="00371953" w:rsidRPr="00371953">
        <w:rPr>
          <w:rFonts w:eastAsia="Times New Roman" w:cstheme="minorHAnsi"/>
          <w:lang w:eastAsia="fr-FR"/>
        </w:rPr>
        <w:t xml:space="preserve">rendu du conseil </w:t>
      </w:r>
      <w:r w:rsidR="009A7031">
        <w:rPr>
          <w:rFonts w:eastAsia="Times New Roman" w:cstheme="minorHAnsi"/>
          <w:lang w:eastAsia="fr-FR"/>
        </w:rPr>
        <w:t>d</w:t>
      </w:r>
      <w:r w:rsidR="000E4EDF">
        <w:rPr>
          <w:rFonts w:eastAsia="Times New Roman" w:cstheme="minorHAnsi"/>
          <w:lang w:eastAsia="fr-FR"/>
        </w:rPr>
        <w:t>e juin</w:t>
      </w:r>
      <w:r w:rsidR="007B3A4A">
        <w:rPr>
          <w:rFonts w:eastAsia="Times New Roman" w:cstheme="minorHAnsi"/>
          <w:lang w:eastAsia="fr-FR"/>
        </w:rPr>
        <w:t xml:space="preserve"> 2025</w:t>
      </w:r>
      <w:r w:rsidR="00371953" w:rsidRPr="00371953">
        <w:rPr>
          <w:rFonts w:eastAsia="Times New Roman" w:cstheme="minorHAnsi"/>
          <w:lang w:eastAsia="fr-FR"/>
        </w:rPr>
        <w:t>.</w:t>
      </w:r>
    </w:p>
    <w:p w14:paraId="66719F45" w14:textId="5682C6CC" w:rsidR="00371953" w:rsidRDefault="00371953" w:rsidP="00371953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71953">
        <w:rPr>
          <w:rFonts w:eastAsia="Times New Roman" w:cstheme="minorHAnsi"/>
          <w:lang w:eastAsia="fr-FR"/>
        </w:rPr>
        <w:t xml:space="preserve"> </w:t>
      </w:r>
    </w:p>
    <w:p w14:paraId="445990F1" w14:textId="77777777" w:rsidR="00371953" w:rsidRPr="000E4EDF" w:rsidRDefault="00371953" w:rsidP="0037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highlight w:val="yellow"/>
          <w:lang w:eastAsia="fr-FR"/>
        </w:rPr>
      </w:pPr>
      <w:r w:rsidRPr="000E4EDF">
        <w:rPr>
          <w:rFonts w:ascii="Calibri" w:eastAsia="Times New Roman" w:hAnsi="Calibri" w:cs="Calibri"/>
          <w:b/>
          <w:highlight w:val="yellow"/>
          <w:lang w:eastAsia="fr-FR"/>
        </w:rPr>
        <w:t>Vote :</w:t>
      </w:r>
    </w:p>
    <w:p w14:paraId="3B1A4033" w14:textId="7A2A350F" w:rsidR="00371953" w:rsidRPr="000E4EDF" w:rsidRDefault="00CC459F" w:rsidP="0037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highlight w:val="yellow"/>
          <w:lang w:eastAsia="fr-FR"/>
        </w:rPr>
      </w:pPr>
      <w:r w:rsidRPr="000E4EDF">
        <w:rPr>
          <w:rFonts w:ascii="Calibri" w:eastAsia="Times New Roman" w:hAnsi="Calibri" w:cs="Calibri"/>
          <w:b/>
          <w:highlight w:val="yellow"/>
          <w:lang w:eastAsia="fr-FR"/>
        </w:rPr>
        <w:t>1</w:t>
      </w:r>
      <w:r w:rsidR="00190FF3" w:rsidRPr="000E4EDF">
        <w:rPr>
          <w:rFonts w:ascii="Calibri" w:eastAsia="Times New Roman" w:hAnsi="Calibri" w:cs="Calibri"/>
          <w:b/>
          <w:highlight w:val="yellow"/>
          <w:lang w:eastAsia="fr-FR"/>
        </w:rPr>
        <w:t>5</w:t>
      </w:r>
      <w:r w:rsidRPr="000E4EDF">
        <w:rPr>
          <w:rFonts w:ascii="Calibri" w:eastAsia="Times New Roman" w:hAnsi="Calibri" w:cs="Calibri"/>
          <w:b/>
          <w:highlight w:val="yellow"/>
          <w:lang w:eastAsia="fr-FR"/>
        </w:rPr>
        <w:t xml:space="preserve"> </w:t>
      </w:r>
      <w:r w:rsidR="00371953" w:rsidRPr="000E4EDF">
        <w:rPr>
          <w:rFonts w:ascii="Calibri" w:eastAsia="Times New Roman" w:hAnsi="Calibri" w:cs="Calibri"/>
          <w:b/>
          <w:highlight w:val="yellow"/>
          <w:lang w:eastAsia="fr-FR"/>
        </w:rPr>
        <w:t>votants</w:t>
      </w:r>
    </w:p>
    <w:p w14:paraId="791DA569" w14:textId="77777777" w:rsidR="00371953" w:rsidRPr="000E4EDF" w:rsidRDefault="00371953" w:rsidP="0037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highlight w:val="yellow"/>
          <w:lang w:eastAsia="fr-FR"/>
        </w:rPr>
      </w:pPr>
      <w:r w:rsidRPr="000E4EDF">
        <w:rPr>
          <w:rFonts w:ascii="Calibri" w:eastAsia="Times New Roman" w:hAnsi="Calibri" w:cs="Calibri"/>
          <w:b/>
          <w:highlight w:val="yellow"/>
          <w:lang w:eastAsia="fr-FR"/>
        </w:rPr>
        <w:t>0 opposition</w:t>
      </w:r>
    </w:p>
    <w:p w14:paraId="015FB8E4" w14:textId="77777777" w:rsidR="00371953" w:rsidRPr="000E4EDF" w:rsidRDefault="00371953" w:rsidP="0037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highlight w:val="yellow"/>
          <w:lang w:eastAsia="fr-FR"/>
        </w:rPr>
      </w:pPr>
      <w:r w:rsidRPr="000E4EDF">
        <w:rPr>
          <w:rFonts w:ascii="Calibri" w:eastAsia="Times New Roman" w:hAnsi="Calibri" w:cs="Calibri"/>
          <w:b/>
          <w:highlight w:val="yellow"/>
          <w:lang w:eastAsia="fr-FR"/>
        </w:rPr>
        <w:t>0 abstention</w:t>
      </w:r>
    </w:p>
    <w:p w14:paraId="5044AD29" w14:textId="530C0FE1" w:rsidR="00371953" w:rsidRPr="00755348" w:rsidRDefault="00CC459F" w:rsidP="0037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0E4EDF">
        <w:rPr>
          <w:rFonts w:ascii="Calibri" w:eastAsia="Times New Roman" w:hAnsi="Calibri" w:cs="Calibri"/>
          <w:b/>
          <w:highlight w:val="yellow"/>
          <w:lang w:eastAsia="fr-FR"/>
        </w:rPr>
        <w:t>1</w:t>
      </w:r>
      <w:r w:rsidR="00190FF3" w:rsidRPr="000E4EDF">
        <w:rPr>
          <w:rFonts w:ascii="Calibri" w:eastAsia="Times New Roman" w:hAnsi="Calibri" w:cs="Calibri"/>
          <w:b/>
          <w:highlight w:val="yellow"/>
          <w:lang w:eastAsia="fr-FR"/>
        </w:rPr>
        <w:t>5</w:t>
      </w:r>
      <w:r w:rsidRPr="000E4EDF">
        <w:rPr>
          <w:rFonts w:ascii="Calibri" w:eastAsia="Times New Roman" w:hAnsi="Calibri" w:cs="Calibri"/>
          <w:b/>
          <w:highlight w:val="yellow"/>
          <w:lang w:eastAsia="fr-FR"/>
        </w:rPr>
        <w:t xml:space="preserve"> </w:t>
      </w:r>
      <w:r w:rsidR="00371953" w:rsidRPr="000E4EDF">
        <w:rPr>
          <w:rFonts w:ascii="Calibri" w:eastAsia="Times New Roman" w:hAnsi="Calibri" w:cs="Calibri"/>
          <w:b/>
          <w:highlight w:val="yellow"/>
          <w:lang w:eastAsia="fr-FR"/>
        </w:rPr>
        <w:t>approbations</w:t>
      </w:r>
    </w:p>
    <w:p w14:paraId="7DC11845" w14:textId="77777777" w:rsidR="00371953" w:rsidRDefault="00371953" w:rsidP="00371953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0B820485" w14:textId="5FA30C8B" w:rsidR="00371953" w:rsidRDefault="00371953" w:rsidP="00371953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71953">
        <w:rPr>
          <w:rFonts w:eastAsia="Times New Roman" w:cstheme="minorHAnsi"/>
          <w:lang w:eastAsia="fr-FR"/>
        </w:rPr>
        <w:t>Le compte</w:t>
      </w:r>
      <w:r w:rsidR="007118D1">
        <w:rPr>
          <w:rFonts w:eastAsia="Times New Roman" w:cstheme="minorHAnsi"/>
          <w:lang w:eastAsia="fr-FR"/>
        </w:rPr>
        <w:t>-</w:t>
      </w:r>
      <w:r w:rsidRPr="00371953">
        <w:rPr>
          <w:rFonts w:eastAsia="Times New Roman" w:cstheme="minorHAnsi"/>
          <w:lang w:eastAsia="fr-FR"/>
        </w:rPr>
        <w:t xml:space="preserve">rendu </w:t>
      </w:r>
      <w:r w:rsidR="00190FF3">
        <w:rPr>
          <w:rFonts w:eastAsia="Times New Roman" w:cstheme="minorHAnsi"/>
          <w:lang w:eastAsia="fr-FR"/>
        </w:rPr>
        <w:t>est</w:t>
      </w:r>
      <w:r w:rsidRPr="00371953">
        <w:rPr>
          <w:rFonts w:eastAsia="Times New Roman" w:cstheme="minorHAnsi"/>
          <w:lang w:eastAsia="fr-FR"/>
        </w:rPr>
        <w:t xml:space="preserve"> adopté à l'unanimité.</w:t>
      </w:r>
    </w:p>
    <w:p w14:paraId="51C9CE81" w14:textId="77777777" w:rsidR="00CC0F00" w:rsidRDefault="00CC0F00" w:rsidP="00371953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4368E0C" w14:textId="77777777" w:rsidR="00D2698D" w:rsidRPr="00371953" w:rsidRDefault="00D2698D" w:rsidP="006A6009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</w:p>
    <w:p w14:paraId="20D0C2CF" w14:textId="4723908A" w:rsidR="00697561" w:rsidRDefault="003E27EF" w:rsidP="00697561">
      <w:pPr>
        <w:pStyle w:val="Paragraphedeliste"/>
        <w:numPr>
          <w:ilvl w:val="0"/>
          <w:numId w:val="1"/>
        </w:numPr>
        <w:jc w:val="both"/>
        <w:rPr>
          <w:rFonts w:eastAsia="Times New Roman" w:cstheme="minorHAnsi"/>
          <w:b/>
          <w:u w:val="single"/>
          <w:lang w:eastAsia="fr-FR"/>
        </w:rPr>
      </w:pPr>
      <w:r>
        <w:rPr>
          <w:rFonts w:eastAsia="Times New Roman" w:cstheme="minorHAnsi"/>
          <w:b/>
          <w:u w:val="single"/>
          <w:lang w:eastAsia="fr-FR"/>
        </w:rPr>
        <w:t>Informations générales</w:t>
      </w:r>
    </w:p>
    <w:p w14:paraId="4DEC3517" w14:textId="4AA7BBE0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 xml:space="preserve">Monsieur RIVIERE donne les </w:t>
      </w:r>
      <w:r w:rsidRPr="000E4EDF">
        <w:rPr>
          <w:rFonts w:eastAsia="Times New Roman" w:cstheme="minorHAnsi"/>
          <w:bCs/>
          <w:lang w:eastAsia="fr-FR"/>
        </w:rPr>
        <w:t>Effectifs de la rentrée 2025-2026 (données consolidées au 30/09)</w:t>
      </w:r>
    </w:p>
    <w:p w14:paraId="79799657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Licence 1 : légère baisse du nombre d’étudiants.</w:t>
      </w:r>
    </w:p>
    <w:p w14:paraId="48897992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 xml:space="preserve">→ Moins de redoublants + moins de places attribuées sur </w:t>
      </w:r>
      <w:proofErr w:type="spellStart"/>
      <w:r w:rsidRPr="000E4EDF">
        <w:rPr>
          <w:rFonts w:eastAsia="Times New Roman" w:cstheme="minorHAnsi"/>
          <w:bCs/>
          <w:lang w:eastAsia="fr-FR"/>
        </w:rPr>
        <w:t>Parcoursup</w:t>
      </w:r>
      <w:proofErr w:type="spellEnd"/>
      <w:r w:rsidRPr="000E4EDF">
        <w:rPr>
          <w:rFonts w:eastAsia="Times New Roman" w:cstheme="minorHAnsi"/>
          <w:bCs/>
          <w:lang w:eastAsia="fr-FR"/>
        </w:rPr>
        <w:t>. Cela libérera des places pour les réorientations.</w:t>
      </w:r>
    </w:p>
    <w:p w14:paraId="5D09BA84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</w:p>
    <w:p w14:paraId="59454A0B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lastRenderedPageBreak/>
        <w:t>Licence 2 (en formation continue) : hausse des effectifs (+7% à ce jour, toutes spécialités confondues).</w:t>
      </w:r>
    </w:p>
    <w:p w14:paraId="52367E02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</w:p>
    <w:p w14:paraId="0F8CEFCA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Licence 3 : forte augmentation (+28 %, soit de 158 à 202 étudiants).</w:t>
      </w:r>
    </w:p>
    <w:p w14:paraId="2CD7E2CA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→ Explication :</w:t>
      </w:r>
    </w:p>
    <w:p w14:paraId="71242104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</w:p>
    <w:p w14:paraId="12139B27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29 étudiants étrangers intégrés via la procédure Études en France.</w:t>
      </w:r>
    </w:p>
    <w:p w14:paraId="1533F505" w14:textId="77777777" w:rsidR="000E4EDF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</w:p>
    <w:p w14:paraId="7CB1BC9C" w14:textId="054B9018" w:rsidR="00697561" w:rsidRPr="000E4EDF" w:rsidRDefault="000E4EDF" w:rsidP="000E4EDF">
      <w:pPr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Les étudiants de L3 MAI suivent désormais leur année à l’IAE (auparavant, ils étaient à l’étranger).</w:t>
      </w:r>
    </w:p>
    <w:bookmarkEnd w:id="1"/>
    <w:p w14:paraId="6BE02E8D" w14:textId="77777777" w:rsidR="000E4EDF" w:rsidRPr="000E4EDF" w:rsidRDefault="000E4EDF" w:rsidP="004875A0">
      <w:pPr>
        <w:tabs>
          <w:tab w:val="num" w:pos="720"/>
        </w:tabs>
        <w:spacing w:after="0"/>
        <w:jc w:val="both"/>
        <w:rPr>
          <w:rFonts w:eastAsia="Times New Roman" w:cstheme="minorHAnsi"/>
          <w:bCs/>
          <w:lang w:eastAsia="fr-FR"/>
        </w:rPr>
      </w:pPr>
    </w:p>
    <w:p w14:paraId="7E3B9D95" w14:textId="77777777" w:rsidR="004875A0" w:rsidRDefault="004875A0" w:rsidP="001A11E5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7F17837E" w14:textId="77777777" w:rsidR="00F628F5" w:rsidRPr="00F628F5" w:rsidRDefault="00F628F5" w:rsidP="000E4ED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fr-FR"/>
        </w:rPr>
      </w:pPr>
      <w:r w:rsidRPr="00F628F5">
        <w:rPr>
          <w:rFonts w:ascii="Calibri" w:eastAsia="Times New Roman" w:hAnsi="Calibri" w:cs="Calibri"/>
          <w:b/>
          <w:bCs/>
          <w:lang w:eastAsia="fr-FR"/>
        </w:rPr>
        <w:t xml:space="preserve">Point projet stratégique 2023-2027  </w:t>
      </w:r>
    </w:p>
    <w:p w14:paraId="5B33A8E7" w14:textId="77777777" w:rsidR="00697561" w:rsidRDefault="00697561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1C569640" w14:textId="70912AB1" w:rsidR="00697561" w:rsidRDefault="00697561" w:rsidP="00CF4D19">
      <w:pPr>
        <w:spacing w:after="0" w:line="240" w:lineRule="auto"/>
        <w:jc w:val="both"/>
      </w:pPr>
      <w:r>
        <w:rPr>
          <w:rFonts w:ascii="Calibri" w:eastAsia="Times New Roman" w:hAnsi="Calibri" w:cs="Calibri"/>
          <w:lang w:eastAsia="fr-FR"/>
        </w:rPr>
        <w:t xml:space="preserve">Elise BONNEVEUX présente le contexte de cette convention </w:t>
      </w:r>
      <w:r>
        <w:t>de partenariat qui a récemment été finalisée entre l'IAE Tours</w:t>
      </w:r>
      <w:r w:rsidR="0047497B">
        <w:t xml:space="preserve"> Val de Loire</w:t>
      </w:r>
      <w:r>
        <w:t xml:space="preserve"> et l’école MDI Business </w:t>
      </w:r>
      <w:proofErr w:type="spellStart"/>
      <w:r>
        <w:t>School</w:t>
      </w:r>
      <w:proofErr w:type="spellEnd"/>
      <w:r>
        <w:t xml:space="preserve"> en Algérie.</w:t>
      </w:r>
    </w:p>
    <w:p w14:paraId="578FDDE6" w14:textId="20BFB47A" w:rsidR="00697561" w:rsidRDefault="0047497B" w:rsidP="00CF4D19">
      <w:pPr>
        <w:spacing w:after="0" w:line="240" w:lineRule="auto"/>
        <w:jc w:val="both"/>
      </w:pPr>
      <w:r>
        <w:t>Il s’agit d’étendre le modèle de double diplôme, actuellement proposé au</w:t>
      </w:r>
      <w:r w:rsidR="00697561">
        <w:t xml:space="preserve"> Liban</w:t>
      </w:r>
      <w:r>
        <w:t xml:space="preserve">, pour consolider les effectifs actuels de la formation, fortement affectés par la crise économique et géopolitique au </w:t>
      </w:r>
      <w:r w:rsidR="00697561">
        <w:t xml:space="preserve">Liban. </w:t>
      </w:r>
    </w:p>
    <w:p w14:paraId="599B2FEF" w14:textId="662480E5" w:rsidR="00697561" w:rsidRDefault="00697561" w:rsidP="00CF4D19">
      <w:pPr>
        <w:spacing w:after="0" w:line="240" w:lineRule="auto"/>
        <w:jc w:val="both"/>
      </w:pPr>
      <w:r>
        <w:t xml:space="preserve">Les cours seront </w:t>
      </w:r>
      <w:r w:rsidR="0047497B">
        <w:t xml:space="preserve">mutualisés entre le Liban et l’Algérie, et seront </w:t>
      </w:r>
      <w:r>
        <w:t>dispensés à distance</w:t>
      </w:r>
      <w:r w:rsidR="0047497B">
        <w:t xml:space="preserve">. La quasi-totalité des cours est assurée par </w:t>
      </w:r>
      <w:r>
        <w:t xml:space="preserve">l’équipe de l’IAE. </w:t>
      </w:r>
    </w:p>
    <w:p w14:paraId="34D2BCDA" w14:textId="5FC97EF8" w:rsidR="00697561" w:rsidRDefault="00697561" w:rsidP="00CF4D19">
      <w:pPr>
        <w:spacing w:after="0" w:line="240" w:lineRule="auto"/>
        <w:jc w:val="both"/>
      </w:pPr>
      <w:r>
        <w:t>Deux missions (déplacement sur site des enseignants</w:t>
      </w:r>
      <w:r w:rsidR="0047497B">
        <w:t>-</w:t>
      </w:r>
      <w:r>
        <w:t>chercheurs, à Alger)</w:t>
      </w:r>
      <w:r w:rsidR="0047497B">
        <w:t>,</w:t>
      </w:r>
      <w:r>
        <w:t xml:space="preserve"> en présentiel par semestre</w:t>
      </w:r>
      <w:r w:rsidR="0047497B">
        <w:t>,</w:t>
      </w:r>
      <w:r>
        <w:t xml:space="preserve"> sont prévues, financées par MDI Business </w:t>
      </w:r>
      <w:proofErr w:type="spellStart"/>
      <w:r>
        <w:t>School</w:t>
      </w:r>
      <w:proofErr w:type="spellEnd"/>
      <w:r>
        <w:t>. Cette convention, qui inclut un cadre général et un accord de double diplôme, garantit aux étudiants une double diplomation.</w:t>
      </w:r>
    </w:p>
    <w:p w14:paraId="1849AFD1" w14:textId="1B6C515A" w:rsidR="00697561" w:rsidRDefault="00697561" w:rsidP="00CF4D19">
      <w:pPr>
        <w:spacing w:after="0" w:line="240" w:lineRule="auto"/>
        <w:jc w:val="both"/>
      </w:pPr>
      <w:r>
        <w:t>Le partenariat contribue également au rayonnement de la francophonie en Algérie et au Liban, tout en générant de nouve</w:t>
      </w:r>
      <w:r w:rsidR="0047497B">
        <w:t>lles recettes financières</w:t>
      </w:r>
      <w:r>
        <w:t xml:space="preserve">. </w:t>
      </w:r>
    </w:p>
    <w:p w14:paraId="0B0DA0AF" w14:textId="77777777" w:rsidR="00697561" w:rsidRDefault="00697561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5E899F19" w14:textId="6D37590E" w:rsidR="00CF4D19" w:rsidRDefault="00CF4D19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ascii="Calibri" w:eastAsia="Times New Roman" w:hAnsi="Calibri" w:cs="Calibri"/>
          <w:lang w:eastAsia="fr-FR"/>
        </w:rPr>
        <w:t>Le président Julien NOLIERE propose de mettre au vote cette</w:t>
      </w:r>
      <w:r w:rsidRPr="00371953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>convention de partenariat.</w:t>
      </w:r>
    </w:p>
    <w:p w14:paraId="39AA7956" w14:textId="77777777" w:rsidR="001967C2" w:rsidRDefault="001967C2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0A9747F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Vote :</w:t>
      </w:r>
    </w:p>
    <w:p w14:paraId="5FE713FC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votants</w:t>
      </w:r>
    </w:p>
    <w:p w14:paraId="3EF6A14F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opposition</w:t>
      </w:r>
    </w:p>
    <w:p w14:paraId="169729B8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abstention</w:t>
      </w:r>
    </w:p>
    <w:p w14:paraId="40283F67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approbations</w:t>
      </w:r>
    </w:p>
    <w:p w14:paraId="3B06C1E5" w14:textId="77777777" w:rsidR="004875A0" w:rsidRDefault="004875A0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B3EF4F4" w14:textId="5049D1E9" w:rsidR="00CF4D19" w:rsidRDefault="00CF4D19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 convention est validée</w:t>
      </w:r>
      <w:r w:rsidRPr="00371953">
        <w:rPr>
          <w:rFonts w:eastAsia="Times New Roman" w:cstheme="minorHAnsi"/>
          <w:lang w:eastAsia="fr-FR"/>
        </w:rPr>
        <w:t xml:space="preserve"> à l'unanimité.</w:t>
      </w:r>
    </w:p>
    <w:p w14:paraId="1B8DD8CB" w14:textId="77777777" w:rsidR="00CF4D19" w:rsidRDefault="00CF4D19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3454F9A6" w14:textId="27331DC2" w:rsidR="000B0906" w:rsidRPr="000B0906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Retour DGI</w:t>
      </w:r>
    </w:p>
    <w:p w14:paraId="510AE24E" w14:textId="77777777" w:rsidR="001967C2" w:rsidRDefault="001967C2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4E39DD92" w14:textId="2D68CAD0" w:rsidR="001967C2" w:rsidRDefault="001967C2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1967C2">
        <w:rPr>
          <w:rFonts w:ascii="Calibri" w:eastAsia="Times New Roman" w:hAnsi="Calibri" w:cs="Calibri"/>
          <w:lang w:eastAsia="fr-FR"/>
        </w:rPr>
        <w:t>Dans le cadre de la mise en place de la nouvelle offre de formation</w:t>
      </w:r>
      <w:r>
        <w:rPr>
          <w:rFonts w:ascii="Calibri" w:eastAsia="Times New Roman" w:hAnsi="Calibri" w:cs="Calibri"/>
          <w:lang w:eastAsia="fr-FR"/>
        </w:rPr>
        <w:t xml:space="preserve"> qui a </w:t>
      </w:r>
      <w:r w:rsidR="0047497B">
        <w:rPr>
          <w:rFonts w:ascii="Calibri" w:eastAsia="Times New Roman" w:hAnsi="Calibri" w:cs="Calibri"/>
          <w:lang w:eastAsia="fr-FR"/>
        </w:rPr>
        <w:t xml:space="preserve">été lancée </w:t>
      </w:r>
      <w:r>
        <w:rPr>
          <w:rFonts w:ascii="Calibri" w:eastAsia="Times New Roman" w:hAnsi="Calibri" w:cs="Calibri"/>
          <w:lang w:eastAsia="fr-FR"/>
        </w:rPr>
        <w:t>en septembre 2024</w:t>
      </w:r>
      <w:r w:rsidRPr="001967C2">
        <w:rPr>
          <w:rFonts w:ascii="Calibri" w:eastAsia="Times New Roman" w:hAnsi="Calibri" w:cs="Calibri"/>
          <w:lang w:eastAsia="fr-FR"/>
        </w:rPr>
        <w:t>, des demandes de modifications de maquettes seront présentées à la CFVU</w:t>
      </w:r>
      <w:r>
        <w:rPr>
          <w:rFonts w:ascii="Calibri" w:eastAsia="Times New Roman" w:hAnsi="Calibri" w:cs="Calibri"/>
          <w:lang w:eastAsia="fr-FR"/>
        </w:rPr>
        <w:t xml:space="preserve"> de juin</w:t>
      </w:r>
      <w:r w:rsidRPr="001967C2">
        <w:rPr>
          <w:rFonts w:ascii="Calibri" w:eastAsia="Times New Roman" w:hAnsi="Calibri" w:cs="Calibri"/>
          <w:lang w:eastAsia="fr-FR"/>
        </w:rPr>
        <w:t xml:space="preserve"> puis au</w:t>
      </w:r>
      <w:r>
        <w:rPr>
          <w:rFonts w:ascii="Calibri" w:eastAsia="Times New Roman" w:hAnsi="Calibri" w:cs="Calibri"/>
          <w:lang w:eastAsia="fr-FR"/>
        </w:rPr>
        <w:t xml:space="preserve"> prochain</w:t>
      </w:r>
      <w:r w:rsidRPr="001967C2">
        <w:rPr>
          <w:rFonts w:ascii="Calibri" w:eastAsia="Times New Roman" w:hAnsi="Calibri" w:cs="Calibri"/>
          <w:lang w:eastAsia="fr-FR"/>
        </w:rPr>
        <w:t xml:space="preserve"> Conseil d’Administration. </w:t>
      </w:r>
    </w:p>
    <w:p w14:paraId="1303B738" w14:textId="65CE0FF6" w:rsidR="003C5550" w:rsidRDefault="003C5550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Aurore LHERITIER présente c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es ajustements </w:t>
      </w:r>
      <w:r>
        <w:rPr>
          <w:rFonts w:ascii="Calibri" w:eastAsia="Times New Roman" w:hAnsi="Calibri" w:cs="Calibri"/>
          <w:lang w:eastAsia="fr-FR"/>
        </w:rPr>
        <w:t xml:space="preserve">qui 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font suite </w:t>
      </w:r>
      <w:r w:rsidR="001967C2">
        <w:rPr>
          <w:rFonts w:ascii="Calibri" w:eastAsia="Times New Roman" w:hAnsi="Calibri" w:cs="Calibri"/>
          <w:lang w:eastAsia="fr-FR"/>
        </w:rPr>
        <w:t>aux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 conseil</w:t>
      </w:r>
      <w:r w:rsidR="001967C2">
        <w:rPr>
          <w:rFonts w:ascii="Calibri" w:eastAsia="Times New Roman" w:hAnsi="Calibri" w:cs="Calibri"/>
          <w:lang w:eastAsia="fr-FR"/>
        </w:rPr>
        <w:t>s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 de perfectionnement dédié</w:t>
      </w:r>
      <w:r w:rsidR="001967C2">
        <w:rPr>
          <w:rFonts w:ascii="Calibri" w:eastAsia="Times New Roman" w:hAnsi="Calibri" w:cs="Calibri"/>
          <w:lang w:eastAsia="fr-FR"/>
        </w:rPr>
        <w:t>s à chaque formation</w:t>
      </w:r>
      <w:r>
        <w:rPr>
          <w:rFonts w:ascii="Calibri" w:eastAsia="Times New Roman" w:hAnsi="Calibri" w:cs="Calibri"/>
          <w:lang w:eastAsia="fr-FR"/>
        </w:rPr>
        <w:t> ; l’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objectif </w:t>
      </w:r>
      <w:r>
        <w:rPr>
          <w:rFonts w:ascii="Calibri" w:eastAsia="Times New Roman" w:hAnsi="Calibri" w:cs="Calibri"/>
          <w:lang w:eastAsia="fr-FR"/>
        </w:rPr>
        <w:t xml:space="preserve">est 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de faire évoluer certains éléments </w:t>
      </w:r>
      <w:r w:rsidR="0047497B">
        <w:rPr>
          <w:rFonts w:ascii="Calibri" w:eastAsia="Times New Roman" w:hAnsi="Calibri" w:cs="Calibri"/>
          <w:lang w:eastAsia="fr-FR"/>
        </w:rPr>
        <w:t xml:space="preserve">ou modalités pédagogiques </w:t>
      </w:r>
      <w:r w:rsidR="001967C2" w:rsidRPr="001967C2">
        <w:rPr>
          <w:rFonts w:ascii="Calibri" w:eastAsia="Times New Roman" w:hAnsi="Calibri" w:cs="Calibri"/>
          <w:lang w:eastAsia="fr-FR"/>
        </w:rPr>
        <w:t>sans modifier le volume horaire global annuel</w:t>
      </w:r>
      <w:r w:rsidR="001967C2">
        <w:rPr>
          <w:rFonts w:ascii="Calibri" w:eastAsia="Times New Roman" w:hAnsi="Calibri" w:cs="Calibri"/>
          <w:lang w:eastAsia="fr-FR"/>
        </w:rPr>
        <w:t xml:space="preserve"> de nos formations</w:t>
      </w:r>
      <w:r w:rsidR="001967C2" w:rsidRPr="001967C2">
        <w:rPr>
          <w:rFonts w:ascii="Calibri" w:eastAsia="Times New Roman" w:hAnsi="Calibri" w:cs="Calibri"/>
          <w:lang w:eastAsia="fr-FR"/>
        </w:rPr>
        <w:t xml:space="preserve">. </w:t>
      </w:r>
    </w:p>
    <w:p w14:paraId="34701F18" w14:textId="13CBF85D" w:rsidR="001967C2" w:rsidRDefault="001967C2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1967C2">
        <w:rPr>
          <w:rFonts w:ascii="Calibri" w:eastAsia="Times New Roman" w:hAnsi="Calibri" w:cs="Calibri"/>
          <w:lang w:eastAsia="fr-FR"/>
        </w:rPr>
        <w:t xml:space="preserve">Les modifications portent notamment sur les modalités d’examen, la répartition CM/TD, le nombre d’ECTS attribués à certains enseignements ainsi que l’intitulé de certains cours. </w:t>
      </w:r>
    </w:p>
    <w:p w14:paraId="23EDA295" w14:textId="77777777" w:rsidR="0047497B" w:rsidRDefault="0047497B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751B3ECF" w14:textId="77777777" w:rsidR="001967C2" w:rsidRDefault="001967C2" w:rsidP="00CF4D1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6C3215D7" w14:textId="4C65B69B" w:rsidR="00CF4D19" w:rsidRDefault="00CF4D19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Le président Julien NOLIERE propose de mettre au vote </w:t>
      </w:r>
      <w:r w:rsidR="00261970">
        <w:rPr>
          <w:rFonts w:ascii="Calibri" w:eastAsia="Times New Roman" w:hAnsi="Calibri" w:cs="Calibri"/>
          <w:lang w:eastAsia="fr-FR"/>
        </w:rPr>
        <w:t xml:space="preserve">les </w:t>
      </w:r>
      <w:r w:rsidR="00261970" w:rsidRPr="00261970">
        <w:rPr>
          <w:rFonts w:ascii="Calibri" w:eastAsia="Times New Roman" w:hAnsi="Calibri" w:cs="Calibri"/>
          <w:lang w:eastAsia="fr-FR"/>
        </w:rPr>
        <w:t>modifications de maquettes</w:t>
      </w:r>
      <w:r w:rsidRPr="00261970">
        <w:rPr>
          <w:rFonts w:eastAsia="Times New Roman" w:cstheme="minorHAnsi"/>
          <w:lang w:eastAsia="fr-FR"/>
        </w:rPr>
        <w:t>.</w:t>
      </w:r>
    </w:p>
    <w:p w14:paraId="587CCF0B" w14:textId="77777777" w:rsidR="00CF4D19" w:rsidRDefault="00CF4D19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71953">
        <w:rPr>
          <w:rFonts w:eastAsia="Times New Roman" w:cstheme="minorHAnsi"/>
          <w:lang w:eastAsia="fr-FR"/>
        </w:rPr>
        <w:t xml:space="preserve"> </w:t>
      </w:r>
    </w:p>
    <w:p w14:paraId="471FAF3D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Vote :</w:t>
      </w:r>
    </w:p>
    <w:p w14:paraId="259293A0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lastRenderedPageBreak/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votants</w:t>
      </w:r>
    </w:p>
    <w:p w14:paraId="03361A26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opposition</w:t>
      </w:r>
    </w:p>
    <w:p w14:paraId="4D95E00C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abstention</w:t>
      </w:r>
    </w:p>
    <w:p w14:paraId="09C107B4" w14:textId="77777777" w:rsidR="00CF4D19" w:rsidRPr="00755348" w:rsidRDefault="00CF4D19" w:rsidP="00CF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approbations</w:t>
      </w:r>
    </w:p>
    <w:p w14:paraId="4D51389D" w14:textId="77777777" w:rsidR="00CF4D19" w:rsidRDefault="00CF4D19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FF5D007" w14:textId="48FAA4DD" w:rsidR="00CF4D19" w:rsidRDefault="00261970" w:rsidP="00CF4D1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Les modifications sont validées</w:t>
      </w:r>
      <w:r w:rsidR="00CF4D19" w:rsidRPr="00371953">
        <w:rPr>
          <w:rFonts w:eastAsia="Times New Roman" w:cstheme="minorHAnsi"/>
          <w:lang w:eastAsia="fr-FR"/>
        </w:rPr>
        <w:t xml:space="preserve"> à l'unanimité.</w:t>
      </w:r>
    </w:p>
    <w:p w14:paraId="3D0D1872" w14:textId="77777777" w:rsidR="00CF4D19" w:rsidRPr="000B0906" w:rsidRDefault="00CF4D19" w:rsidP="000B0906">
      <w:pPr>
        <w:rPr>
          <w:rFonts w:ascii="Calibri" w:eastAsia="Times New Roman" w:hAnsi="Calibri" w:cs="Calibri"/>
          <w:lang w:eastAsia="fr-FR"/>
        </w:rPr>
      </w:pPr>
    </w:p>
    <w:p w14:paraId="68FB7D2D" w14:textId="4BFBDFA1" w:rsidR="000B0906" w:rsidRPr="000B0906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Prérogatives de l’article 713.9</w:t>
      </w:r>
    </w:p>
    <w:p w14:paraId="6A4EEF85" w14:textId="6F389ACF" w:rsidR="000B0906" w:rsidRDefault="000B0906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23DB0122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3C5550">
        <w:rPr>
          <w:rFonts w:ascii="Calibri" w:eastAsia="Times New Roman" w:hAnsi="Calibri" w:cs="Calibri"/>
          <w:lang w:eastAsia="fr-FR"/>
        </w:rPr>
        <w:t xml:space="preserve">Les membres du conseil sont invités à examiner la demande de subvention présentée par l’Association IAE Tours, qui agit comme structure financière pour l’ensemble des projets et séminaires portés par les étudiants. </w:t>
      </w:r>
    </w:p>
    <w:p w14:paraId="6EC42B24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Mickaël DAVID </w:t>
      </w:r>
      <w:r w:rsidRPr="003C5550">
        <w:rPr>
          <w:rFonts w:ascii="Calibri" w:eastAsia="Times New Roman" w:hAnsi="Calibri" w:cs="Calibri"/>
          <w:lang w:eastAsia="fr-FR"/>
        </w:rPr>
        <w:t>rappel</w:t>
      </w:r>
      <w:r>
        <w:rPr>
          <w:rFonts w:ascii="Calibri" w:eastAsia="Times New Roman" w:hAnsi="Calibri" w:cs="Calibri"/>
          <w:lang w:eastAsia="fr-FR"/>
        </w:rPr>
        <w:t xml:space="preserve">le que </w:t>
      </w:r>
      <w:r w:rsidRPr="003C5550">
        <w:rPr>
          <w:rFonts w:ascii="Calibri" w:eastAsia="Times New Roman" w:hAnsi="Calibri" w:cs="Calibri"/>
          <w:lang w:eastAsia="fr-FR"/>
        </w:rPr>
        <w:t>l’IAE</w:t>
      </w:r>
      <w:r>
        <w:rPr>
          <w:rFonts w:ascii="Calibri" w:eastAsia="Times New Roman" w:hAnsi="Calibri" w:cs="Calibri"/>
          <w:lang w:eastAsia="fr-FR"/>
        </w:rPr>
        <w:t xml:space="preserve"> Tours Val de Loire</w:t>
      </w:r>
      <w:r w:rsidRPr="003C5550">
        <w:rPr>
          <w:rFonts w:ascii="Calibri" w:eastAsia="Times New Roman" w:hAnsi="Calibri" w:cs="Calibri"/>
          <w:lang w:eastAsia="fr-FR"/>
        </w:rPr>
        <w:t xml:space="preserve"> compte trois associations étudiantes et</w:t>
      </w:r>
      <w:r>
        <w:rPr>
          <w:rFonts w:ascii="Calibri" w:eastAsia="Times New Roman" w:hAnsi="Calibri" w:cs="Calibri"/>
          <w:lang w:eastAsia="fr-FR"/>
        </w:rPr>
        <w:t xml:space="preserve"> que</w:t>
      </w:r>
      <w:r w:rsidRPr="003C5550">
        <w:rPr>
          <w:rFonts w:ascii="Calibri" w:eastAsia="Times New Roman" w:hAnsi="Calibri" w:cs="Calibri"/>
          <w:lang w:eastAsia="fr-FR"/>
        </w:rPr>
        <w:t xml:space="preserve"> l’Asso IAE se distingue par son rôle de coordination et de gestion budgétaire</w:t>
      </w:r>
      <w:r>
        <w:rPr>
          <w:rFonts w:ascii="Calibri" w:eastAsia="Times New Roman" w:hAnsi="Calibri" w:cs="Calibri"/>
          <w:lang w:eastAsia="fr-FR"/>
        </w:rPr>
        <w:t xml:space="preserve"> des initiatives étudiantes</w:t>
      </w:r>
      <w:r w:rsidRPr="003C5550">
        <w:rPr>
          <w:rFonts w:ascii="Calibri" w:eastAsia="Times New Roman" w:hAnsi="Calibri" w:cs="Calibri"/>
          <w:lang w:eastAsia="fr-FR"/>
        </w:rPr>
        <w:t xml:space="preserve">. </w:t>
      </w:r>
    </w:p>
    <w:p w14:paraId="20B70C19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3C5550">
        <w:rPr>
          <w:rFonts w:ascii="Calibri" w:eastAsia="Times New Roman" w:hAnsi="Calibri" w:cs="Calibri"/>
          <w:lang w:eastAsia="fr-FR"/>
        </w:rPr>
        <w:t xml:space="preserve">Son fonctionnement repose sur deux assemblées générales annuelles (entrée et clôture), avec un bilan moral et financier exigé pour chaque projet mené. </w:t>
      </w:r>
    </w:p>
    <w:p w14:paraId="2C310C5E" w14:textId="1D2DC5FB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3C5550">
        <w:rPr>
          <w:rFonts w:ascii="Calibri" w:eastAsia="Times New Roman" w:hAnsi="Calibri" w:cs="Calibri"/>
          <w:lang w:eastAsia="fr-FR"/>
        </w:rPr>
        <w:t xml:space="preserve">Cette année, une baisse de la subvention pour les séminaires M2 est </w:t>
      </w:r>
      <w:r w:rsidR="00C33C9F">
        <w:rPr>
          <w:rFonts w:ascii="Calibri" w:eastAsia="Times New Roman" w:hAnsi="Calibri" w:cs="Calibri"/>
          <w:lang w:eastAsia="fr-FR"/>
        </w:rPr>
        <w:t xml:space="preserve">proposée </w:t>
      </w:r>
      <w:r w:rsidRPr="003C5550">
        <w:rPr>
          <w:rFonts w:ascii="Calibri" w:eastAsia="Times New Roman" w:hAnsi="Calibri" w:cs="Calibri"/>
          <w:lang w:eastAsia="fr-FR"/>
        </w:rPr>
        <w:t xml:space="preserve">mais compensée par une hausse de 2000 € sur les projets L2/L3, notamment en lien avec les événements des 30 ans de l’IAE. </w:t>
      </w:r>
    </w:p>
    <w:p w14:paraId="4E38ED13" w14:textId="74295955" w:rsidR="003C5550" w:rsidRDefault="002D7A04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Cette année, l</w:t>
      </w:r>
      <w:r w:rsidR="003C5550" w:rsidRPr="003C5550">
        <w:rPr>
          <w:rFonts w:ascii="Calibri" w:eastAsia="Times New Roman" w:hAnsi="Calibri" w:cs="Calibri"/>
          <w:lang w:eastAsia="fr-FR"/>
        </w:rPr>
        <w:t>a demande de subvention augmente</w:t>
      </w:r>
      <w:r>
        <w:rPr>
          <w:rFonts w:ascii="Calibri" w:eastAsia="Times New Roman" w:hAnsi="Calibri" w:cs="Calibri"/>
          <w:lang w:eastAsia="fr-FR"/>
        </w:rPr>
        <w:t>, au global,</w:t>
      </w:r>
      <w:r w:rsidR="003C5550" w:rsidRPr="003C5550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de </w:t>
      </w:r>
      <w:r w:rsidR="003C5550" w:rsidRPr="003C5550">
        <w:rPr>
          <w:rFonts w:ascii="Calibri" w:eastAsia="Times New Roman" w:hAnsi="Calibri" w:cs="Calibri"/>
          <w:lang w:eastAsia="fr-FR"/>
        </w:rPr>
        <w:t xml:space="preserve">1000 €, mais sera équilibrée par une réduction de 1000 € sur l’enveloppe du BDE, désormais fixée à 1500 €. </w:t>
      </w:r>
    </w:p>
    <w:p w14:paraId="3A7F1E76" w14:textId="13BDB07A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Comme habituellement, l</w:t>
      </w:r>
      <w:r w:rsidRPr="003C5550">
        <w:rPr>
          <w:rFonts w:ascii="Calibri" w:eastAsia="Times New Roman" w:hAnsi="Calibri" w:cs="Calibri"/>
          <w:lang w:eastAsia="fr-FR"/>
        </w:rPr>
        <w:t xml:space="preserve">e versement ne se fera pas en totalité : seuls 80 % seront attribués, les 20 % restants étant conditionnés à la consommation </w:t>
      </w:r>
      <w:r w:rsidR="00C33C9F">
        <w:rPr>
          <w:rFonts w:ascii="Calibri" w:eastAsia="Times New Roman" w:hAnsi="Calibri" w:cs="Calibri"/>
          <w:lang w:eastAsia="fr-FR"/>
        </w:rPr>
        <w:t>du premier versement</w:t>
      </w:r>
      <w:r w:rsidRPr="003C5550">
        <w:rPr>
          <w:rFonts w:ascii="Calibri" w:eastAsia="Times New Roman" w:hAnsi="Calibri" w:cs="Calibri"/>
          <w:lang w:eastAsia="fr-FR"/>
        </w:rPr>
        <w:t xml:space="preserve">. </w:t>
      </w:r>
    </w:p>
    <w:p w14:paraId="04968C35" w14:textId="6572707E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 noter qu’a</w:t>
      </w:r>
      <w:r w:rsidRPr="003C5550">
        <w:rPr>
          <w:rFonts w:ascii="Calibri" w:eastAsia="Times New Roman" w:hAnsi="Calibri" w:cs="Calibri"/>
          <w:lang w:eastAsia="fr-FR"/>
        </w:rPr>
        <w:t xml:space="preserve">vec un bénéfice de 5000 € </w:t>
      </w:r>
      <w:r>
        <w:rPr>
          <w:rFonts w:ascii="Calibri" w:eastAsia="Times New Roman" w:hAnsi="Calibri" w:cs="Calibri"/>
          <w:lang w:eastAsia="fr-FR"/>
        </w:rPr>
        <w:t>(</w:t>
      </w:r>
      <w:r w:rsidRPr="003C5550">
        <w:rPr>
          <w:rFonts w:ascii="Calibri" w:eastAsia="Times New Roman" w:hAnsi="Calibri" w:cs="Calibri"/>
          <w:lang w:eastAsia="fr-FR"/>
        </w:rPr>
        <w:t>réalisé via les Foulées de l’IAE et l’activité du groupe cafétéria</w:t>
      </w:r>
      <w:r>
        <w:rPr>
          <w:rFonts w:ascii="Calibri" w:eastAsia="Times New Roman" w:hAnsi="Calibri" w:cs="Calibri"/>
          <w:lang w:eastAsia="fr-FR"/>
        </w:rPr>
        <w:t>)</w:t>
      </w:r>
      <w:r w:rsidRPr="003C5550">
        <w:rPr>
          <w:rFonts w:ascii="Calibri" w:eastAsia="Times New Roman" w:hAnsi="Calibri" w:cs="Calibri"/>
          <w:lang w:eastAsia="fr-FR"/>
        </w:rPr>
        <w:t>, des finances saines et des partenariats externes signés (ex. Burger King), l'association se montre dynamique et bien structurée.</w:t>
      </w:r>
    </w:p>
    <w:p w14:paraId="4B7201B6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1F489712" w14:textId="6F27ED71" w:rsidR="003C5550" w:rsidRDefault="003C5550" w:rsidP="003C5550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ascii="Calibri" w:eastAsia="Times New Roman" w:hAnsi="Calibri" w:cs="Calibri"/>
          <w:lang w:eastAsia="fr-FR"/>
        </w:rPr>
        <w:t>Le président Julien NOLIERE soumet au vote ce dossier de demande de subvention</w:t>
      </w:r>
      <w:r w:rsidRPr="00261970">
        <w:rPr>
          <w:rFonts w:eastAsia="Times New Roman" w:cstheme="minorHAnsi"/>
          <w:lang w:eastAsia="fr-FR"/>
        </w:rPr>
        <w:t>.</w:t>
      </w:r>
    </w:p>
    <w:p w14:paraId="32A2195C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3B118FE9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Vote :</w:t>
      </w:r>
    </w:p>
    <w:p w14:paraId="2BCAC3D9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votants</w:t>
      </w:r>
    </w:p>
    <w:p w14:paraId="1CC82C62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opposition</w:t>
      </w:r>
    </w:p>
    <w:p w14:paraId="465B6931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abstention</w:t>
      </w:r>
    </w:p>
    <w:p w14:paraId="3BDF627B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approbations</w:t>
      </w:r>
    </w:p>
    <w:p w14:paraId="03D1CED2" w14:textId="77777777" w:rsidR="00261970" w:rsidRDefault="00261970" w:rsidP="0026197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22F8025E" w14:textId="1C5BD199" w:rsidR="00261970" w:rsidRDefault="00261970" w:rsidP="00261970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Les demandes de subventions sont validées</w:t>
      </w:r>
      <w:r w:rsidRPr="00371953">
        <w:rPr>
          <w:rFonts w:eastAsia="Times New Roman" w:cstheme="minorHAnsi"/>
          <w:lang w:eastAsia="fr-FR"/>
        </w:rPr>
        <w:t xml:space="preserve"> à l'unanimité.</w:t>
      </w:r>
    </w:p>
    <w:p w14:paraId="3465A902" w14:textId="77777777" w:rsidR="00261970" w:rsidRPr="000B0906" w:rsidRDefault="0026197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26E3FCDC" w14:textId="1DF6174D" w:rsidR="000B0906" w:rsidRPr="000B0906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Convention APEC</w:t>
      </w:r>
    </w:p>
    <w:p w14:paraId="44E66BC4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05186F90" w14:textId="3924A3CF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3C5550">
        <w:rPr>
          <w:rFonts w:ascii="Calibri" w:eastAsia="Times New Roman" w:hAnsi="Calibri" w:cs="Calibri"/>
          <w:lang w:eastAsia="fr-FR"/>
        </w:rPr>
        <w:t xml:space="preserve">Le conseil de l’IAE est invité à </w:t>
      </w:r>
      <w:r>
        <w:rPr>
          <w:rFonts w:ascii="Calibri" w:eastAsia="Times New Roman" w:hAnsi="Calibri" w:cs="Calibri"/>
          <w:lang w:eastAsia="fr-FR"/>
        </w:rPr>
        <w:t>se prononcer sur l’intégration d’</w:t>
      </w:r>
      <w:r w:rsidRPr="003C5550">
        <w:rPr>
          <w:rFonts w:ascii="Calibri" w:eastAsia="Times New Roman" w:hAnsi="Calibri" w:cs="Calibri"/>
          <w:lang w:eastAsia="fr-FR"/>
        </w:rPr>
        <w:t xml:space="preserve">un nouveau membre extérieur, Nicolas </w:t>
      </w:r>
      <w:r w:rsidR="004875A0" w:rsidRPr="003C5550">
        <w:rPr>
          <w:rFonts w:ascii="Calibri" w:eastAsia="Times New Roman" w:hAnsi="Calibri" w:cs="Calibri"/>
          <w:lang w:eastAsia="fr-FR"/>
        </w:rPr>
        <w:t>DAUPHIN-MOULIN</w:t>
      </w:r>
      <w:r w:rsidRPr="003C5550">
        <w:rPr>
          <w:rFonts w:ascii="Calibri" w:eastAsia="Times New Roman" w:hAnsi="Calibri" w:cs="Calibri"/>
          <w:lang w:eastAsia="fr-FR"/>
        </w:rPr>
        <w:t xml:space="preserve">, dont la candidature est proposée. </w:t>
      </w:r>
    </w:p>
    <w:p w14:paraId="65822920" w14:textId="54410BEB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Elise BONNEVEUX propose un portrait de ce </w:t>
      </w:r>
      <w:r w:rsidR="00C33C9F">
        <w:rPr>
          <w:rFonts w:ascii="Calibri" w:eastAsia="Times New Roman" w:hAnsi="Calibri" w:cs="Calibri"/>
          <w:lang w:eastAsia="fr-FR"/>
        </w:rPr>
        <w:t>candidat</w:t>
      </w:r>
      <w:r>
        <w:rPr>
          <w:rFonts w:ascii="Calibri" w:eastAsia="Times New Roman" w:hAnsi="Calibri" w:cs="Calibri"/>
          <w:lang w:eastAsia="fr-FR"/>
        </w:rPr>
        <w:t>. A</w:t>
      </w:r>
      <w:r w:rsidRPr="003C5550">
        <w:rPr>
          <w:rFonts w:ascii="Calibri" w:eastAsia="Times New Roman" w:hAnsi="Calibri" w:cs="Calibri"/>
          <w:lang w:eastAsia="fr-FR"/>
        </w:rPr>
        <w:t>ncien étudiant de l’IAE Tours</w:t>
      </w:r>
      <w:r w:rsidR="00C33C9F">
        <w:rPr>
          <w:rFonts w:ascii="Calibri" w:eastAsia="Times New Roman" w:hAnsi="Calibri" w:cs="Calibri"/>
          <w:lang w:eastAsia="fr-FR"/>
        </w:rPr>
        <w:t xml:space="preserve"> Val de Loire</w:t>
      </w:r>
      <w:r w:rsidRPr="003C5550">
        <w:rPr>
          <w:rFonts w:ascii="Calibri" w:eastAsia="Times New Roman" w:hAnsi="Calibri" w:cs="Calibri"/>
          <w:lang w:eastAsia="fr-FR"/>
        </w:rPr>
        <w:t xml:space="preserve">, il est aujourd’hui un </w:t>
      </w:r>
      <w:proofErr w:type="spellStart"/>
      <w:r w:rsidRPr="003C5550">
        <w:rPr>
          <w:rFonts w:ascii="Calibri" w:eastAsia="Times New Roman" w:hAnsi="Calibri" w:cs="Calibri"/>
          <w:lang w:eastAsia="fr-FR"/>
        </w:rPr>
        <w:t>alumni</w:t>
      </w:r>
      <w:proofErr w:type="spellEnd"/>
      <w:r w:rsidRPr="003C5550">
        <w:rPr>
          <w:rFonts w:ascii="Calibri" w:eastAsia="Times New Roman" w:hAnsi="Calibri" w:cs="Calibri"/>
          <w:lang w:eastAsia="fr-FR"/>
        </w:rPr>
        <w:t xml:space="preserve"> engagé, fortement impliqué dans l’écosystème entrepreneurial local. Intervenant extérieur régulier </w:t>
      </w:r>
      <w:r w:rsidR="00C33C9F">
        <w:rPr>
          <w:rFonts w:ascii="Calibri" w:eastAsia="Times New Roman" w:hAnsi="Calibri" w:cs="Calibri"/>
          <w:lang w:eastAsia="fr-FR"/>
        </w:rPr>
        <w:t xml:space="preserve">au sein de </w:t>
      </w:r>
      <w:r w:rsidR="00E770C8">
        <w:rPr>
          <w:rFonts w:ascii="Calibri" w:eastAsia="Times New Roman" w:hAnsi="Calibri" w:cs="Calibri"/>
          <w:lang w:eastAsia="fr-FR"/>
        </w:rPr>
        <w:t xml:space="preserve">notre </w:t>
      </w:r>
      <w:r w:rsidR="00C33C9F">
        <w:rPr>
          <w:rFonts w:ascii="Calibri" w:eastAsia="Times New Roman" w:hAnsi="Calibri" w:cs="Calibri"/>
          <w:lang w:eastAsia="fr-FR"/>
        </w:rPr>
        <w:t>école</w:t>
      </w:r>
      <w:r w:rsidR="00E770C8">
        <w:rPr>
          <w:rFonts w:ascii="Calibri" w:eastAsia="Times New Roman" w:hAnsi="Calibri" w:cs="Calibri"/>
          <w:lang w:eastAsia="fr-FR"/>
        </w:rPr>
        <w:t xml:space="preserve"> </w:t>
      </w:r>
      <w:r w:rsidRPr="003C5550">
        <w:rPr>
          <w:rFonts w:ascii="Calibri" w:eastAsia="Times New Roman" w:hAnsi="Calibri" w:cs="Calibri"/>
          <w:lang w:eastAsia="fr-FR"/>
        </w:rPr>
        <w:t xml:space="preserve">et </w:t>
      </w:r>
      <w:r w:rsidR="00C33C9F">
        <w:rPr>
          <w:rFonts w:ascii="Calibri" w:eastAsia="Times New Roman" w:hAnsi="Calibri" w:cs="Calibri"/>
          <w:lang w:eastAsia="fr-FR"/>
        </w:rPr>
        <w:t xml:space="preserve">membre </w:t>
      </w:r>
      <w:r w:rsidRPr="003C5550">
        <w:rPr>
          <w:rFonts w:ascii="Calibri" w:eastAsia="Times New Roman" w:hAnsi="Calibri" w:cs="Calibri"/>
          <w:lang w:eastAsia="fr-FR"/>
        </w:rPr>
        <w:t>actif au sein du pôle PEPITE, il connaît bien les enjeux de l’</w:t>
      </w:r>
      <w:r w:rsidR="004875A0">
        <w:rPr>
          <w:rFonts w:ascii="Calibri" w:eastAsia="Times New Roman" w:hAnsi="Calibri" w:cs="Calibri"/>
          <w:lang w:eastAsia="fr-FR"/>
        </w:rPr>
        <w:t>IAE</w:t>
      </w:r>
      <w:r w:rsidRPr="003C5550">
        <w:rPr>
          <w:rFonts w:ascii="Calibri" w:eastAsia="Times New Roman" w:hAnsi="Calibri" w:cs="Calibri"/>
          <w:lang w:eastAsia="fr-FR"/>
        </w:rPr>
        <w:t xml:space="preserve"> et du territoire tourangeau. </w:t>
      </w:r>
    </w:p>
    <w:p w14:paraId="7BED61C8" w14:textId="34FA408B" w:rsidR="000B0906" w:rsidRDefault="004875A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I</w:t>
      </w:r>
      <w:r w:rsidR="003C5550" w:rsidRPr="003C5550">
        <w:rPr>
          <w:rFonts w:ascii="Calibri" w:eastAsia="Times New Roman" w:hAnsi="Calibri" w:cs="Calibri"/>
          <w:lang w:eastAsia="fr-FR"/>
        </w:rPr>
        <w:t>l se distingue par son dynamisme, son ancrage local et son engagement auprès des étudiants et de l’IAE</w:t>
      </w:r>
      <w:r w:rsidR="003C5550">
        <w:rPr>
          <w:rFonts w:ascii="Calibri" w:eastAsia="Times New Roman" w:hAnsi="Calibri" w:cs="Calibri"/>
          <w:lang w:eastAsia="fr-FR"/>
        </w:rPr>
        <w:t>.</w:t>
      </w:r>
    </w:p>
    <w:p w14:paraId="4390D3FE" w14:textId="77777777" w:rsidR="003C5550" w:rsidRDefault="003C555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028633A9" w14:textId="77777777" w:rsidR="00C33C9F" w:rsidRDefault="00C33C9F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3757E7AA" w14:textId="77777777" w:rsidR="00C33C9F" w:rsidRDefault="00C33C9F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582E2511" w14:textId="77777777" w:rsidR="00C33C9F" w:rsidRDefault="00C33C9F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714D1CB8" w14:textId="49C14A7F" w:rsidR="003C5550" w:rsidRDefault="004875A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Le président Julien NOLIERE soumet au vote cette candidature.</w:t>
      </w:r>
    </w:p>
    <w:p w14:paraId="1E794923" w14:textId="77777777" w:rsidR="004875A0" w:rsidRDefault="004875A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2F680BBF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Vote :</w:t>
      </w:r>
    </w:p>
    <w:p w14:paraId="45977681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lastRenderedPageBreak/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votants</w:t>
      </w:r>
    </w:p>
    <w:p w14:paraId="5EA9FDB7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opposition</w:t>
      </w:r>
    </w:p>
    <w:p w14:paraId="3A7740EE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 w:rsidRPr="00755348">
        <w:rPr>
          <w:rFonts w:ascii="Calibri" w:eastAsia="Times New Roman" w:hAnsi="Calibri" w:cs="Calibri"/>
          <w:b/>
          <w:lang w:eastAsia="fr-FR"/>
        </w:rPr>
        <w:t>0 abstention</w:t>
      </w:r>
    </w:p>
    <w:p w14:paraId="0C02B013" w14:textId="77777777" w:rsidR="00261970" w:rsidRPr="00755348" w:rsidRDefault="00261970" w:rsidP="0026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 xml:space="preserve">15 </w:t>
      </w:r>
      <w:r w:rsidRPr="00755348">
        <w:rPr>
          <w:rFonts w:ascii="Calibri" w:eastAsia="Times New Roman" w:hAnsi="Calibri" w:cs="Calibri"/>
          <w:b/>
          <w:lang w:eastAsia="fr-FR"/>
        </w:rPr>
        <w:t>approbations</w:t>
      </w:r>
    </w:p>
    <w:p w14:paraId="5E297290" w14:textId="77777777" w:rsidR="00261970" w:rsidRDefault="00261970" w:rsidP="0026197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71CD7D9" w14:textId="4A3732B5" w:rsidR="00261970" w:rsidRDefault="00261970" w:rsidP="00261970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La nomination de </w:t>
      </w:r>
      <w:r w:rsidR="004875A0" w:rsidRPr="003C5550">
        <w:rPr>
          <w:rFonts w:ascii="Calibri" w:eastAsia="Times New Roman" w:hAnsi="Calibri" w:cs="Calibri"/>
          <w:lang w:eastAsia="fr-FR"/>
        </w:rPr>
        <w:t>Nicolas DAUPHIN-MOULIN</w:t>
      </w:r>
      <w:r w:rsidR="004875A0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>est validée</w:t>
      </w:r>
      <w:r w:rsidRPr="00371953">
        <w:rPr>
          <w:rFonts w:eastAsia="Times New Roman" w:cstheme="minorHAnsi"/>
          <w:lang w:eastAsia="fr-FR"/>
        </w:rPr>
        <w:t xml:space="preserve"> à l'unanimité.</w:t>
      </w:r>
    </w:p>
    <w:p w14:paraId="23DAF97B" w14:textId="77777777" w:rsidR="00261970" w:rsidRDefault="0026197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2F1D9FE1" w14:textId="77777777" w:rsidR="00261970" w:rsidRPr="000B0906" w:rsidRDefault="00261970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6DC72E63" w14:textId="60BBBDB6" w:rsidR="000B0906" w:rsidRPr="000B0906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Convention JCET</w:t>
      </w:r>
    </w:p>
    <w:p w14:paraId="01B22E46" w14:textId="77777777" w:rsidR="000B0906" w:rsidRDefault="000B0906" w:rsidP="000B0906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03635D24" w14:textId="7F3C5EB2" w:rsidR="00261970" w:rsidRPr="00261970" w:rsidRDefault="00261970" w:rsidP="00261970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Julien NOLIERE présente les </w:t>
      </w:r>
      <w:r w:rsidRPr="00261970">
        <w:rPr>
          <w:rFonts w:ascii="Calibri" w:eastAsia="Times New Roman" w:hAnsi="Calibri" w:cs="Calibri"/>
          <w:lang w:eastAsia="fr-FR"/>
        </w:rPr>
        <w:t>dates de conseil pour l'année universitaire 2025-2026, sur le créneau 11h30-13h, en mode hybride :</w:t>
      </w:r>
    </w:p>
    <w:p w14:paraId="15F8F2A4" w14:textId="77777777" w:rsidR="00261970" w:rsidRDefault="00261970" w:rsidP="00261970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1967C2" w14:paraId="11975DD3" w14:textId="77777777" w:rsidTr="001967C2">
        <w:tc>
          <w:tcPr>
            <w:tcW w:w="4390" w:type="dxa"/>
          </w:tcPr>
          <w:p w14:paraId="0F06FC1E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04/09/25</w:t>
            </w:r>
          </w:p>
          <w:p w14:paraId="1A02D3BB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01/10/25</w:t>
            </w:r>
          </w:p>
          <w:p w14:paraId="798175B0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13/11/25</w:t>
            </w:r>
          </w:p>
          <w:p w14:paraId="768CC916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16/12/25</w:t>
            </w:r>
          </w:p>
          <w:p w14:paraId="120B3D6B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22/01/26</w:t>
            </w:r>
          </w:p>
          <w:p w14:paraId="178E57EA" w14:textId="77777777" w:rsidR="001967C2" w:rsidRDefault="001967C2" w:rsidP="00261970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672" w:type="dxa"/>
          </w:tcPr>
          <w:p w14:paraId="67E29A91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05/03/26</w:t>
            </w:r>
          </w:p>
          <w:p w14:paraId="7B50A84E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09/04/26</w:t>
            </w:r>
          </w:p>
          <w:p w14:paraId="6055AD4C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>07/05/26</w:t>
            </w:r>
          </w:p>
          <w:p w14:paraId="51E62B47" w14:textId="77777777" w:rsidR="001967C2" w:rsidRPr="00261970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61970">
              <w:rPr>
                <w:rFonts w:ascii="Calibri" w:eastAsia="Times New Roman" w:hAnsi="Calibri" w:cs="Calibri"/>
                <w:lang w:eastAsia="fr-FR"/>
              </w:rPr>
              <w:t xml:space="preserve">04/06/26 </w:t>
            </w:r>
          </w:p>
          <w:p w14:paraId="4ACF6660" w14:textId="06172780" w:rsidR="001967C2" w:rsidRDefault="001967C2" w:rsidP="001967C2">
            <w:pPr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1967C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fr-FR"/>
              </w:rPr>
              <w:t>02/07/26 =&gt; date à modifier compte tenu de l’organisation de l’AGORA IAE France</w:t>
            </w:r>
          </w:p>
        </w:tc>
      </w:tr>
    </w:tbl>
    <w:p w14:paraId="1ED1AED7" w14:textId="77777777" w:rsidR="001967C2" w:rsidRDefault="001967C2" w:rsidP="00261970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14:paraId="54DEDDDE" w14:textId="2510A462" w:rsidR="000B0906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Classement des ATER 3</w:t>
      </w:r>
      <w:r w:rsidRPr="000E4EDF">
        <w:rPr>
          <w:rFonts w:ascii="Calibri" w:eastAsia="Times New Roman" w:hAnsi="Calibri" w:cs="Calibri"/>
          <w:b/>
          <w:bCs/>
          <w:u w:val="single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 vague</w:t>
      </w:r>
    </w:p>
    <w:p w14:paraId="30C0A3B7" w14:textId="77777777" w:rsidR="000E4EDF" w:rsidRDefault="000E4EDF" w:rsidP="000E4EDF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</w:p>
    <w:p w14:paraId="7D16EEE6" w14:textId="77777777" w:rsidR="000E4EDF" w:rsidRDefault="000E4EDF" w:rsidP="000E4EDF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</w:p>
    <w:p w14:paraId="3FDCC539" w14:textId="77777777" w:rsidR="000E4EDF" w:rsidRPr="000E4EDF" w:rsidRDefault="000E4EDF" w:rsidP="000E4EDF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</w:p>
    <w:p w14:paraId="458B9869" w14:textId="10898C0A" w:rsidR="000E4EDF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Modifications des M3C</w:t>
      </w:r>
    </w:p>
    <w:p w14:paraId="4554F714" w14:textId="77777777" w:rsidR="000E4EDF" w:rsidRDefault="000E4EDF" w:rsidP="000E4EDF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</w:p>
    <w:p w14:paraId="6B265316" w14:textId="77777777" w:rsidR="000E4EDF" w:rsidRPr="000E4EDF" w:rsidRDefault="000E4EDF" w:rsidP="000E4EDF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</w:p>
    <w:p w14:paraId="0A1A8BD6" w14:textId="4D3C855D" w:rsidR="000E4EDF" w:rsidRDefault="000E4EDF" w:rsidP="000B09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>Questions diverses</w:t>
      </w:r>
    </w:p>
    <w:p w14:paraId="7CE3CCDA" w14:textId="77777777" w:rsidR="000E4EDF" w:rsidRPr="000E4EDF" w:rsidRDefault="000E4EDF" w:rsidP="000E4EDF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fr-FR"/>
        </w:rPr>
      </w:pPr>
    </w:p>
    <w:p w14:paraId="55CF9154" w14:textId="57025840" w:rsidR="005D0AAD" w:rsidRDefault="00261970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>Pas de question.</w:t>
      </w:r>
    </w:p>
    <w:p w14:paraId="72ECD6BB" w14:textId="6C7F9C15" w:rsidR="00261970" w:rsidRDefault="00261970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261970">
        <w:rPr>
          <w:rFonts w:eastAsia="Times New Roman" w:cstheme="minorHAnsi"/>
          <w:bCs/>
          <w:lang w:eastAsia="fr-FR"/>
        </w:rPr>
        <w:t>Nous aurons le plaisir de retrouver</w:t>
      </w:r>
      <w:r>
        <w:rPr>
          <w:rFonts w:eastAsia="Times New Roman" w:cstheme="minorHAnsi"/>
          <w:bCs/>
          <w:lang w:eastAsia="fr-FR"/>
        </w:rPr>
        <w:t xml:space="preserve"> les membres du Conseil d’IAE</w:t>
      </w:r>
      <w:r w:rsidRPr="00261970">
        <w:rPr>
          <w:rFonts w:eastAsia="Times New Roman" w:cstheme="minorHAnsi"/>
          <w:bCs/>
          <w:lang w:eastAsia="fr-FR"/>
        </w:rPr>
        <w:t xml:space="preserve"> le 03 juillet prochain pour le dernier conseil de l'année universitaire</w:t>
      </w:r>
      <w:r>
        <w:rPr>
          <w:rFonts w:eastAsia="Times New Roman" w:cstheme="minorHAnsi"/>
          <w:bCs/>
          <w:lang w:eastAsia="fr-FR"/>
        </w:rPr>
        <w:t>.</w:t>
      </w:r>
    </w:p>
    <w:p w14:paraId="2010C843" w14:textId="2C8B04AA" w:rsidR="00261970" w:rsidRDefault="00261970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>La séance prend fin à 12h50.</w:t>
      </w:r>
    </w:p>
    <w:p w14:paraId="36DAD80E" w14:textId="77777777" w:rsidR="00261970" w:rsidRDefault="00261970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09578481" w14:textId="77777777" w:rsidR="007D78A1" w:rsidRDefault="007D78A1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53C2FFAA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1. Effectifs de la rentrée 2025-2026 (chiffres consolidés au 30 septembre)</w:t>
      </w:r>
    </w:p>
    <w:p w14:paraId="7AD7002F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252F0CB4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 xml:space="preserve">En Licence 1, on observe une légère baisse des effectifs. Cette diminution s’explique par un plus petit nombre de redoublants et un nombre limité de places attribuées via </w:t>
      </w:r>
      <w:proofErr w:type="spellStart"/>
      <w:r w:rsidRPr="000E4EDF">
        <w:rPr>
          <w:rFonts w:eastAsia="Times New Roman" w:cstheme="minorHAnsi"/>
          <w:bCs/>
          <w:lang w:eastAsia="fr-FR"/>
        </w:rPr>
        <w:t>Parcoursup</w:t>
      </w:r>
      <w:proofErr w:type="spellEnd"/>
      <w:r w:rsidRPr="000E4EDF">
        <w:rPr>
          <w:rFonts w:eastAsia="Times New Roman" w:cstheme="minorHAnsi"/>
          <w:bCs/>
          <w:lang w:eastAsia="fr-FR"/>
        </w:rPr>
        <w:t>. Cela permettra toutefois d'accueillir davantage d'étudiants en réorientation.</w:t>
      </w:r>
    </w:p>
    <w:p w14:paraId="19071229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3F506E49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En Licence 2 (en formation continue), les effectifs sont en hausse de 7 % à ce jour, tous parcours confondus.</w:t>
      </w:r>
    </w:p>
    <w:p w14:paraId="0BA3B3A0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222EB115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 xml:space="preserve">En Licence 3, les effectifs augmentent fortement (+28 %), passant de 158 à 202 étudiants. Cette hausse s’explique par l’arrivée de 29 étudiants étrangers intégrés via la procédure Études en France, ainsi que </w:t>
      </w:r>
      <w:r w:rsidRPr="000E4EDF">
        <w:rPr>
          <w:rFonts w:eastAsia="Times New Roman" w:cstheme="minorHAnsi"/>
          <w:bCs/>
          <w:lang w:eastAsia="fr-FR"/>
        </w:rPr>
        <w:lastRenderedPageBreak/>
        <w:t>par le retour des étudiants de la L3 MAI, qui suivent désormais leur année à l’IAE (alors qu’ils étaient auparavant à l’étranger).</w:t>
      </w:r>
    </w:p>
    <w:p w14:paraId="744C2FB1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29CE9AEE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2. Nouveaux personnels</w:t>
      </w:r>
    </w:p>
    <w:p w14:paraId="761A593A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6BDDEBD2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De nouveaux enseignants-chercheurs et personnels BIATSS ont rejoint l’IAE à cette rentrée.</w:t>
      </w:r>
    </w:p>
    <w:p w14:paraId="3BACCAE7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6EF0E43F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3. Rentrée des étudiants</w:t>
      </w:r>
    </w:p>
    <w:p w14:paraId="2A71270B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51F3A909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Les rentrées des différentes promotions ont eu lieu selon le calendrier prévu, dans de bonnes conditions.</w:t>
      </w:r>
    </w:p>
    <w:p w14:paraId="0BA8A885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6055BF85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4. Groupe de travail "30 ans de l’IAE"</w:t>
      </w:r>
    </w:p>
    <w:p w14:paraId="54A13CEA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48AAB08D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Un groupe de travail est lancé pour préparer les 30 ans de l’IAE.</w:t>
      </w:r>
    </w:p>
    <w:p w14:paraId="5743FF5E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66A8936F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5. Mois du développement durable (à partir du 16 septembre)</w:t>
      </w:r>
    </w:p>
    <w:p w14:paraId="6C2D04CE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161E39DD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Le "Mois du développement durable" débutera le 16 septembre. À cette occasion, l’IAE participera au Challenge Ma Petite Planète.</w:t>
      </w:r>
    </w:p>
    <w:p w14:paraId="209EA3D6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01000656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6. Séminaire de rentrée du personnel</w:t>
      </w:r>
    </w:p>
    <w:p w14:paraId="78FFD08E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08F0C416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Le séminaire de rentrée des personnels de l’IAE a eu lieu, marquant un temps fort de cohésion et d’échanges.</w:t>
      </w:r>
    </w:p>
    <w:p w14:paraId="179F3F9C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5357FF50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7. Salon de l’Étudiant</w:t>
      </w:r>
    </w:p>
    <w:p w14:paraId="71EA9061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4EB1BDCB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L’IAE participera au Salon de l’Étudiant le samedi 27 septembre, à l’Espace Malraux.</w:t>
      </w:r>
    </w:p>
    <w:p w14:paraId="13CAE599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69D6D1AE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8. Soirée des vacataires</w:t>
      </w:r>
    </w:p>
    <w:p w14:paraId="7136FBC4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65657C32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Une soirée dédiée aux vacataires est prévue prochainement pour les remercier de leur engagement.</w:t>
      </w:r>
    </w:p>
    <w:p w14:paraId="015A7CE2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0775A11A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9. Prochain Conseil de l’IAE</w:t>
      </w:r>
    </w:p>
    <w:p w14:paraId="46B2225C" w14:textId="77777777" w:rsidR="000E4EDF" w:rsidRPr="000E4EDF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23513BB6" w14:textId="3ADD0671" w:rsidR="007D78A1" w:rsidRDefault="000E4EDF" w:rsidP="000E4EDF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  <w:r w:rsidRPr="000E4EDF">
        <w:rPr>
          <w:rFonts w:eastAsia="Times New Roman" w:cstheme="minorHAnsi"/>
          <w:bCs/>
          <w:lang w:eastAsia="fr-FR"/>
        </w:rPr>
        <w:t>Le prochain Conseil de l’IAE aura lieu prochainement. Il portera notamment sur l’élection du nouveau Conseil de l’institut.</w:t>
      </w:r>
    </w:p>
    <w:p w14:paraId="257BA144" w14:textId="77777777" w:rsidR="007D78A1" w:rsidRDefault="007D78A1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2BF9EA13" w14:textId="77777777" w:rsidR="007D78A1" w:rsidRDefault="007D78A1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5EF9A019" w14:textId="77777777" w:rsidR="007D78A1" w:rsidRDefault="007D78A1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p w14:paraId="240885DB" w14:textId="77777777" w:rsidR="007D78A1" w:rsidRDefault="007D78A1" w:rsidP="005D0AAD">
      <w:pPr>
        <w:tabs>
          <w:tab w:val="num" w:pos="720"/>
        </w:tabs>
        <w:jc w:val="both"/>
        <w:rPr>
          <w:rFonts w:eastAsia="Times New Roman" w:cstheme="minorHAnsi"/>
          <w:bCs/>
          <w:lang w:eastAsia="fr-FR"/>
        </w:rPr>
      </w:pPr>
    </w:p>
    <w:sectPr w:rsidR="007D78A1" w:rsidSect="005C4D73">
      <w:pgSz w:w="11906" w:h="16838"/>
      <w:pgMar w:top="11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E68D0" w14:textId="77777777" w:rsidR="00B55094" w:rsidRDefault="00B55094" w:rsidP="005C4D73">
      <w:pPr>
        <w:spacing w:after="0" w:line="240" w:lineRule="auto"/>
      </w:pPr>
      <w:r>
        <w:separator/>
      </w:r>
    </w:p>
  </w:endnote>
  <w:endnote w:type="continuationSeparator" w:id="0">
    <w:p w14:paraId="15145151" w14:textId="77777777" w:rsidR="00B55094" w:rsidRDefault="00B55094" w:rsidP="005C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AB94E" w14:textId="77777777" w:rsidR="00B55094" w:rsidRDefault="00B55094" w:rsidP="005C4D73">
      <w:pPr>
        <w:spacing w:after="0" w:line="240" w:lineRule="auto"/>
      </w:pPr>
      <w:r>
        <w:separator/>
      </w:r>
    </w:p>
  </w:footnote>
  <w:footnote w:type="continuationSeparator" w:id="0">
    <w:p w14:paraId="36A3E6D0" w14:textId="77777777" w:rsidR="00B55094" w:rsidRDefault="00B55094" w:rsidP="005C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595"/>
    <w:multiLevelType w:val="hybridMultilevel"/>
    <w:tmpl w:val="9898AF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85BD8"/>
    <w:multiLevelType w:val="hybridMultilevel"/>
    <w:tmpl w:val="736E9FF8"/>
    <w:lvl w:ilvl="0" w:tplc="7D884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BCA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40E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AC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46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A0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6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C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C5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C07FF"/>
    <w:multiLevelType w:val="hybridMultilevel"/>
    <w:tmpl w:val="1510554E"/>
    <w:lvl w:ilvl="0" w:tplc="BC300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2775791"/>
    <w:multiLevelType w:val="multilevel"/>
    <w:tmpl w:val="47C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723EC"/>
    <w:multiLevelType w:val="hybridMultilevel"/>
    <w:tmpl w:val="9898AF12"/>
    <w:lvl w:ilvl="0" w:tplc="B20A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A9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62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25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8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2E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8D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8B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2C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43685"/>
    <w:multiLevelType w:val="hybridMultilevel"/>
    <w:tmpl w:val="412456C6"/>
    <w:lvl w:ilvl="0" w:tplc="2BBC4E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35FA"/>
    <w:multiLevelType w:val="hybridMultilevel"/>
    <w:tmpl w:val="40382B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48B5"/>
    <w:multiLevelType w:val="hybridMultilevel"/>
    <w:tmpl w:val="A15610F2"/>
    <w:lvl w:ilvl="0" w:tplc="72B85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51F4"/>
    <w:multiLevelType w:val="hybridMultilevel"/>
    <w:tmpl w:val="4038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34D23"/>
    <w:multiLevelType w:val="multilevel"/>
    <w:tmpl w:val="F67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714DB"/>
    <w:multiLevelType w:val="hybridMultilevel"/>
    <w:tmpl w:val="9898AF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089903">
    <w:abstractNumId w:val="2"/>
  </w:num>
  <w:num w:numId="2" w16cid:durableId="67312377">
    <w:abstractNumId w:val="1"/>
  </w:num>
  <w:num w:numId="3" w16cid:durableId="1691761644">
    <w:abstractNumId w:val="9"/>
  </w:num>
  <w:num w:numId="4" w16cid:durableId="1056586619">
    <w:abstractNumId w:val="5"/>
  </w:num>
  <w:num w:numId="5" w16cid:durableId="1015611781">
    <w:abstractNumId w:val="3"/>
  </w:num>
  <w:num w:numId="6" w16cid:durableId="109008125">
    <w:abstractNumId w:val="7"/>
  </w:num>
  <w:num w:numId="7" w16cid:durableId="161118540">
    <w:abstractNumId w:val="6"/>
  </w:num>
  <w:num w:numId="8" w16cid:durableId="1349746487">
    <w:abstractNumId w:val="8"/>
  </w:num>
  <w:num w:numId="9" w16cid:durableId="709497531">
    <w:abstractNumId w:val="4"/>
  </w:num>
  <w:num w:numId="10" w16cid:durableId="941063272">
    <w:abstractNumId w:val="10"/>
  </w:num>
  <w:num w:numId="11" w16cid:durableId="8316041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AC"/>
    <w:rsid w:val="00003BC7"/>
    <w:rsid w:val="00005B4A"/>
    <w:rsid w:val="000067DB"/>
    <w:rsid w:val="0001255B"/>
    <w:rsid w:val="000156A0"/>
    <w:rsid w:val="0001675E"/>
    <w:rsid w:val="00016BDA"/>
    <w:rsid w:val="00020BAB"/>
    <w:rsid w:val="0002280F"/>
    <w:rsid w:val="0002341B"/>
    <w:rsid w:val="00024127"/>
    <w:rsid w:val="0002531E"/>
    <w:rsid w:val="00026E5E"/>
    <w:rsid w:val="00065FEE"/>
    <w:rsid w:val="00071D51"/>
    <w:rsid w:val="00075CAB"/>
    <w:rsid w:val="00077CD8"/>
    <w:rsid w:val="00083D3E"/>
    <w:rsid w:val="000A0028"/>
    <w:rsid w:val="000A262D"/>
    <w:rsid w:val="000B0906"/>
    <w:rsid w:val="000B32A4"/>
    <w:rsid w:val="000B4492"/>
    <w:rsid w:val="000B6ED5"/>
    <w:rsid w:val="000B7804"/>
    <w:rsid w:val="000B7F72"/>
    <w:rsid w:val="000C3640"/>
    <w:rsid w:val="000C5248"/>
    <w:rsid w:val="000D0DBB"/>
    <w:rsid w:val="000D137C"/>
    <w:rsid w:val="000D4680"/>
    <w:rsid w:val="000D64A6"/>
    <w:rsid w:val="000E1F26"/>
    <w:rsid w:val="000E4EDF"/>
    <w:rsid w:val="000E65D3"/>
    <w:rsid w:val="000F44BF"/>
    <w:rsid w:val="001063F0"/>
    <w:rsid w:val="00111A01"/>
    <w:rsid w:val="00113CF6"/>
    <w:rsid w:val="00114C5B"/>
    <w:rsid w:val="00116210"/>
    <w:rsid w:val="00123B01"/>
    <w:rsid w:val="00123CCD"/>
    <w:rsid w:val="00124BCD"/>
    <w:rsid w:val="00131F0C"/>
    <w:rsid w:val="00135170"/>
    <w:rsid w:val="00137441"/>
    <w:rsid w:val="00140D2C"/>
    <w:rsid w:val="00141BEA"/>
    <w:rsid w:val="001520EF"/>
    <w:rsid w:val="00155B0E"/>
    <w:rsid w:val="00177D40"/>
    <w:rsid w:val="00190FF3"/>
    <w:rsid w:val="00191F1C"/>
    <w:rsid w:val="0019323E"/>
    <w:rsid w:val="001967C2"/>
    <w:rsid w:val="001A038A"/>
    <w:rsid w:val="001A11E5"/>
    <w:rsid w:val="001A3013"/>
    <w:rsid w:val="001B4A0A"/>
    <w:rsid w:val="001C4E7C"/>
    <w:rsid w:val="001C78F3"/>
    <w:rsid w:val="001D2581"/>
    <w:rsid w:val="001D350F"/>
    <w:rsid w:val="001D4583"/>
    <w:rsid w:val="001E02F0"/>
    <w:rsid w:val="001F31F7"/>
    <w:rsid w:val="001F62CB"/>
    <w:rsid w:val="0020165B"/>
    <w:rsid w:val="00207E03"/>
    <w:rsid w:val="002135F4"/>
    <w:rsid w:val="0021533A"/>
    <w:rsid w:val="0021691F"/>
    <w:rsid w:val="00225D05"/>
    <w:rsid w:val="00242F64"/>
    <w:rsid w:val="002470EE"/>
    <w:rsid w:val="00254819"/>
    <w:rsid w:val="00256400"/>
    <w:rsid w:val="00260A7F"/>
    <w:rsid w:val="00261970"/>
    <w:rsid w:val="00263E3D"/>
    <w:rsid w:val="002662ED"/>
    <w:rsid w:val="002670B3"/>
    <w:rsid w:val="002736D1"/>
    <w:rsid w:val="00273725"/>
    <w:rsid w:val="002743AE"/>
    <w:rsid w:val="00274567"/>
    <w:rsid w:val="002770A1"/>
    <w:rsid w:val="0028447B"/>
    <w:rsid w:val="00285059"/>
    <w:rsid w:val="00285506"/>
    <w:rsid w:val="002920CC"/>
    <w:rsid w:val="002A01F0"/>
    <w:rsid w:val="002A3117"/>
    <w:rsid w:val="002A4009"/>
    <w:rsid w:val="002B3F23"/>
    <w:rsid w:val="002B6565"/>
    <w:rsid w:val="002C1F4A"/>
    <w:rsid w:val="002C7CB1"/>
    <w:rsid w:val="002D7A04"/>
    <w:rsid w:val="002E598E"/>
    <w:rsid w:val="002F4867"/>
    <w:rsid w:val="0031066F"/>
    <w:rsid w:val="003116BB"/>
    <w:rsid w:val="0031321A"/>
    <w:rsid w:val="003144F4"/>
    <w:rsid w:val="00322A68"/>
    <w:rsid w:val="00322FE6"/>
    <w:rsid w:val="0033136C"/>
    <w:rsid w:val="003409AF"/>
    <w:rsid w:val="00344A21"/>
    <w:rsid w:val="00345724"/>
    <w:rsid w:val="00345B0F"/>
    <w:rsid w:val="00346D07"/>
    <w:rsid w:val="003476EA"/>
    <w:rsid w:val="0035624E"/>
    <w:rsid w:val="00361B4A"/>
    <w:rsid w:val="00367DD6"/>
    <w:rsid w:val="00371953"/>
    <w:rsid w:val="0037398E"/>
    <w:rsid w:val="003771B7"/>
    <w:rsid w:val="00381016"/>
    <w:rsid w:val="0038277F"/>
    <w:rsid w:val="00383617"/>
    <w:rsid w:val="003857CA"/>
    <w:rsid w:val="00385EDF"/>
    <w:rsid w:val="00390AA1"/>
    <w:rsid w:val="0039245C"/>
    <w:rsid w:val="00392FFC"/>
    <w:rsid w:val="003A6537"/>
    <w:rsid w:val="003B06FE"/>
    <w:rsid w:val="003B2A53"/>
    <w:rsid w:val="003B50EE"/>
    <w:rsid w:val="003B6C5F"/>
    <w:rsid w:val="003C5550"/>
    <w:rsid w:val="003C6A53"/>
    <w:rsid w:val="003D55C3"/>
    <w:rsid w:val="003E1743"/>
    <w:rsid w:val="003E27EF"/>
    <w:rsid w:val="003E4B90"/>
    <w:rsid w:val="003F2026"/>
    <w:rsid w:val="003F3A1B"/>
    <w:rsid w:val="003F49D2"/>
    <w:rsid w:val="003F5430"/>
    <w:rsid w:val="0040373D"/>
    <w:rsid w:val="00413ED5"/>
    <w:rsid w:val="00414EBF"/>
    <w:rsid w:val="00425822"/>
    <w:rsid w:val="00426780"/>
    <w:rsid w:val="00431E85"/>
    <w:rsid w:val="004322CB"/>
    <w:rsid w:val="004356C0"/>
    <w:rsid w:val="00436617"/>
    <w:rsid w:val="004376F4"/>
    <w:rsid w:val="00442C96"/>
    <w:rsid w:val="00442FA4"/>
    <w:rsid w:val="00450715"/>
    <w:rsid w:val="00451E42"/>
    <w:rsid w:val="004523F5"/>
    <w:rsid w:val="004719EC"/>
    <w:rsid w:val="00474577"/>
    <w:rsid w:val="0047497B"/>
    <w:rsid w:val="004817E1"/>
    <w:rsid w:val="004859E1"/>
    <w:rsid w:val="004875A0"/>
    <w:rsid w:val="00487CF9"/>
    <w:rsid w:val="00497D88"/>
    <w:rsid w:val="00497F6F"/>
    <w:rsid w:val="004B5EBD"/>
    <w:rsid w:val="004D4BA2"/>
    <w:rsid w:val="004E0112"/>
    <w:rsid w:val="004E0DDA"/>
    <w:rsid w:val="004E36DE"/>
    <w:rsid w:val="00506719"/>
    <w:rsid w:val="0051124E"/>
    <w:rsid w:val="005216E7"/>
    <w:rsid w:val="00544509"/>
    <w:rsid w:val="00547528"/>
    <w:rsid w:val="00547A99"/>
    <w:rsid w:val="00556AF3"/>
    <w:rsid w:val="00561F40"/>
    <w:rsid w:val="00564BAF"/>
    <w:rsid w:val="00565CFB"/>
    <w:rsid w:val="00566A17"/>
    <w:rsid w:val="00566CFA"/>
    <w:rsid w:val="00567B01"/>
    <w:rsid w:val="00573A7C"/>
    <w:rsid w:val="0059108A"/>
    <w:rsid w:val="00592B03"/>
    <w:rsid w:val="005941F0"/>
    <w:rsid w:val="005B1C3F"/>
    <w:rsid w:val="005B3791"/>
    <w:rsid w:val="005B4A8C"/>
    <w:rsid w:val="005B6BC5"/>
    <w:rsid w:val="005B71B6"/>
    <w:rsid w:val="005C14C9"/>
    <w:rsid w:val="005C41B2"/>
    <w:rsid w:val="005C41FB"/>
    <w:rsid w:val="005C4D73"/>
    <w:rsid w:val="005D0AAD"/>
    <w:rsid w:val="005D11C7"/>
    <w:rsid w:val="005E3FB3"/>
    <w:rsid w:val="005F18A9"/>
    <w:rsid w:val="0060113B"/>
    <w:rsid w:val="00605D5A"/>
    <w:rsid w:val="00610C0C"/>
    <w:rsid w:val="006230BE"/>
    <w:rsid w:val="006250FD"/>
    <w:rsid w:val="00625D44"/>
    <w:rsid w:val="006338C0"/>
    <w:rsid w:val="00636EA2"/>
    <w:rsid w:val="00646700"/>
    <w:rsid w:val="00646CC9"/>
    <w:rsid w:val="00653DB6"/>
    <w:rsid w:val="00654F71"/>
    <w:rsid w:val="00664201"/>
    <w:rsid w:val="00664469"/>
    <w:rsid w:val="0067306F"/>
    <w:rsid w:val="0067446C"/>
    <w:rsid w:val="006806B2"/>
    <w:rsid w:val="00682E37"/>
    <w:rsid w:val="0068463E"/>
    <w:rsid w:val="006847B8"/>
    <w:rsid w:val="00686365"/>
    <w:rsid w:val="00695775"/>
    <w:rsid w:val="00695F76"/>
    <w:rsid w:val="00697561"/>
    <w:rsid w:val="006A6009"/>
    <w:rsid w:val="006C0F1F"/>
    <w:rsid w:val="006C7A7D"/>
    <w:rsid w:val="006D0552"/>
    <w:rsid w:val="006D3473"/>
    <w:rsid w:val="006D3C62"/>
    <w:rsid w:val="006D43C4"/>
    <w:rsid w:val="006E15CE"/>
    <w:rsid w:val="006E27A2"/>
    <w:rsid w:val="006E6CD8"/>
    <w:rsid w:val="006E7200"/>
    <w:rsid w:val="006F005C"/>
    <w:rsid w:val="006F52BC"/>
    <w:rsid w:val="007033E3"/>
    <w:rsid w:val="00707FC6"/>
    <w:rsid w:val="00710598"/>
    <w:rsid w:val="007118D1"/>
    <w:rsid w:val="00712B4F"/>
    <w:rsid w:val="007209C0"/>
    <w:rsid w:val="00724603"/>
    <w:rsid w:val="00726923"/>
    <w:rsid w:val="007273CD"/>
    <w:rsid w:val="00736446"/>
    <w:rsid w:val="00736ACE"/>
    <w:rsid w:val="007370CD"/>
    <w:rsid w:val="00737A48"/>
    <w:rsid w:val="0074645B"/>
    <w:rsid w:val="00755348"/>
    <w:rsid w:val="00760A4C"/>
    <w:rsid w:val="007761EB"/>
    <w:rsid w:val="00782DE0"/>
    <w:rsid w:val="0078540D"/>
    <w:rsid w:val="00785A5E"/>
    <w:rsid w:val="00785FD1"/>
    <w:rsid w:val="00786147"/>
    <w:rsid w:val="00796068"/>
    <w:rsid w:val="0079702A"/>
    <w:rsid w:val="007979CB"/>
    <w:rsid w:val="007A3EB8"/>
    <w:rsid w:val="007B3A4A"/>
    <w:rsid w:val="007B4005"/>
    <w:rsid w:val="007B5DB2"/>
    <w:rsid w:val="007B5F12"/>
    <w:rsid w:val="007B73E8"/>
    <w:rsid w:val="007B78D9"/>
    <w:rsid w:val="007D2852"/>
    <w:rsid w:val="007D78A1"/>
    <w:rsid w:val="007E3C26"/>
    <w:rsid w:val="007E71C6"/>
    <w:rsid w:val="007F26A2"/>
    <w:rsid w:val="007F5808"/>
    <w:rsid w:val="007F68A6"/>
    <w:rsid w:val="007F68EB"/>
    <w:rsid w:val="008000DB"/>
    <w:rsid w:val="0080230A"/>
    <w:rsid w:val="00802A9C"/>
    <w:rsid w:val="0080406F"/>
    <w:rsid w:val="008057AE"/>
    <w:rsid w:val="00813A93"/>
    <w:rsid w:val="00823A2C"/>
    <w:rsid w:val="00833396"/>
    <w:rsid w:val="00834E32"/>
    <w:rsid w:val="00853004"/>
    <w:rsid w:val="008630BD"/>
    <w:rsid w:val="00863A4F"/>
    <w:rsid w:val="008663F7"/>
    <w:rsid w:val="00870AB6"/>
    <w:rsid w:val="00876F24"/>
    <w:rsid w:val="00880DD3"/>
    <w:rsid w:val="00883D7D"/>
    <w:rsid w:val="00885F6A"/>
    <w:rsid w:val="00886C86"/>
    <w:rsid w:val="008A17AB"/>
    <w:rsid w:val="008B1A4E"/>
    <w:rsid w:val="008B2739"/>
    <w:rsid w:val="008C630C"/>
    <w:rsid w:val="008D118F"/>
    <w:rsid w:val="008D3F58"/>
    <w:rsid w:val="008E4DFF"/>
    <w:rsid w:val="008F1D01"/>
    <w:rsid w:val="008F733D"/>
    <w:rsid w:val="00901377"/>
    <w:rsid w:val="009016C2"/>
    <w:rsid w:val="00907A2C"/>
    <w:rsid w:val="00911217"/>
    <w:rsid w:val="00925D04"/>
    <w:rsid w:val="00950181"/>
    <w:rsid w:val="00952C47"/>
    <w:rsid w:val="009717CB"/>
    <w:rsid w:val="00976345"/>
    <w:rsid w:val="009844CF"/>
    <w:rsid w:val="009849B6"/>
    <w:rsid w:val="00994555"/>
    <w:rsid w:val="00996AB4"/>
    <w:rsid w:val="009A203C"/>
    <w:rsid w:val="009A7031"/>
    <w:rsid w:val="009A79D5"/>
    <w:rsid w:val="009B5DA0"/>
    <w:rsid w:val="009B5EC8"/>
    <w:rsid w:val="009D40E3"/>
    <w:rsid w:val="009E1E71"/>
    <w:rsid w:val="009E39ED"/>
    <w:rsid w:val="009E45B1"/>
    <w:rsid w:val="009E52FF"/>
    <w:rsid w:val="009E7344"/>
    <w:rsid w:val="009F4F8D"/>
    <w:rsid w:val="009F7D1D"/>
    <w:rsid w:val="00A01B12"/>
    <w:rsid w:val="00A04B1A"/>
    <w:rsid w:val="00A105D8"/>
    <w:rsid w:val="00A218F7"/>
    <w:rsid w:val="00A23FC1"/>
    <w:rsid w:val="00A40888"/>
    <w:rsid w:val="00A75FFC"/>
    <w:rsid w:val="00A83979"/>
    <w:rsid w:val="00A87376"/>
    <w:rsid w:val="00A96422"/>
    <w:rsid w:val="00A9737E"/>
    <w:rsid w:val="00AA314D"/>
    <w:rsid w:val="00AA3470"/>
    <w:rsid w:val="00AA3B0A"/>
    <w:rsid w:val="00AA543F"/>
    <w:rsid w:val="00AA784B"/>
    <w:rsid w:val="00AB1314"/>
    <w:rsid w:val="00AC03E2"/>
    <w:rsid w:val="00AC6915"/>
    <w:rsid w:val="00AD7F72"/>
    <w:rsid w:val="00AE0767"/>
    <w:rsid w:val="00AE330E"/>
    <w:rsid w:val="00AE3696"/>
    <w:rsid w:val="00AE3EC3"/>
    <w:rsid w:val="00AE5E60"/>
    <w:rsid w:val="00AE7093"/>
    <w:rsid w:val="00AF3A78"/>
    <w:rsid w:val="00AF6185"/>
    <w:rsid w:val="00AF6BD5"/>
    <w:rsid w:val="00B003E6"/>
    <w:rsid w:val="00B02AC1"/>
    <w:rsid w:val="00B145E9"/>
    <w:rsid w:val="00B16784"/>
    <w:rsid w:val="00B25B31"/>
    <w:rsid w:val="00B27DBD"/>
    <w:rsid w:val="00B35913"/>
    <w:rsid w:val="00B42CDD"/>
    <w:rsid w:val="00B55094"/>
    <w:rsid w:val="00B55F4B"/>
    <w:rsid w:val="00B64918"/>
    <w:rsid w:val="00B733CE"/>
    <w:rsid w:val="00B773C0"/>
    <w:rsid w:val="00B82E24"/>
    <w:rsid w:val="00B919BD"/>
    <w:rsid w:val="00B92D69"/>
    <w:rsid w:val="00B97740"/>
    <w:rsid w:val="00B978B2"/>
    <w:rsid w:val="00BA5704"/>
    <w:rsid w:val="00BA64C5"/>
    <w:rsid w:val="00BB06A1"/>
    <w:rsid w:val="00BB45BF"/>
    <w:rsid w:val="00BB5BD2"/>
    <w:rsid w:val="00BB7F59"/>
    <w:rsid w:val="00BD4BBC"/>
    <w:rsid w:val="00BD73DE"/>
    <w:rsid w:val="00BE0333"/>
    <w:rsid w:val="00BF1346"/>
    <w:rsid w:val="00BF14D6"/>
    <w:rsid w:val="00BF427C"/>
    <w:rsid w:val="00C0031D"/>
    <w:rsid w:val="00C0054C"/>
    <w:rsid w:val="00C00E01"/>
    <w:rsid w:val="00C03B03"/>
    <w:rsid w:val="00C0408D"/>
    <w:rsid w:val="00C05380"/>
    <w:rsid w:val="00C07179"/>
    <w:rsid w:val="00C073F4"/>
    <w:rsid w:val="00C10EAF"/>
    <w:rsid w:val="00C204D1"/>
    <w:rsid w:val="00C24515"/>
    <w:rsid w:val="00C3036E"/>
    <w:rsid w:val="00C335AC"/>
    <w:rsid w:val="00C33C9F"/>
    <w:rsid w:val="00C37282"/>
    <w:rsid w:val="00C42C3C"/>
    <w:rsid w:val="00C44A11"/>
    <w:rsid w:val="00C47B98"/>
    <w:rsid w:val="00C507A9"/>
    <w:rsid w:val="00C51025"/>
    <w:rsid w:val="00C6508F"/>
    <w:rsid w:val="00C74A77"/>
    <w:rsid w:val="00C8073A"/>
    <w:rsid w:val="00C8396B"/>
    <w:rsid w:val="00C84735"/>
    <w:rsid w:val="00C904CE"/>
    <w:rsid w:val="00C94293"/>
    <w:rsid w:val="00CA2AA1"/>
    <w:rsid w:val="00CA2BC4"/>
    <w:rsid w:val="00CA3425"/>
    <w:rsid w:val="00CA61B8"/>
    <w:rsid w:val="00CB01C4"/>
    <w:rsid w:val="00CB4207"/>
    <w:rsid w:val="00CB6E0E"/>
    <w:rsid w:val="00CC0F00"/>
    <w:rsid w:val="00CC459F"/>
    <w:rsid w:val="00CC58B7"/>
    <w:rsid w:val="00CD0C23"/>
    <w:rsid w:val="00CE5B12"/>
    <w:rsid w:val="00CE5D61"/>
    <w:rsid w:val="00CF02C9"/>
    <w:rsid w:val="00CF1752"/>
    <w:rsid w:val="00CF1D62"/>
    <w:rsid w:val="00CF4D19"/>
    <w:rsid w:val="00D035D6"/>
    <w:rsid w:val="00D03B07"/>
    <w:rsid w:val="00D06E90"/>
    <w:rsid w:val="00D16B13"/>
    <w:rsid w:val="00D215DD"/>
    <w:rsid w:val="00D2698D"/>
    <w:rsid w:val="00D32EE3"/>
    <w:rsid w:val="00D3324D"/>
    <w:rsid w:val="00D36FB9"/>
    <w:rsid w:val="00D37B76"/>
    <w:rsid w:val="00D410DE"/>
    <w:rsid w:val="00D4182C"/>
    <w:rsid w:val="00D41E23"/>
    <w:rsid w:val="00D42659"/>
    <w:rsid w:val="00D462CF"/>
    <w:rsid w:val="00D51613"/>
    <w:rsid w:val="00D55B35"/>
    <w:rsid w:val="00D611D8"/>
    <w:rsid w:val="00D62AEC"/>
    <w:rsid w:val="00D7264D"/>
    <w:rsid w:val="00D737EE"/>
    <w:rsid w:val="00D803E0"/>
    <w:rsid w:val="00D8274E"/>
    <w:rsid w:val="00D9573B"/>
    <w:rsid w:val="00DB3643"/>
    <w:rsid w:val="00DB5DD0"/>
    <w:rsid w:val="00DD1149"/>
    <w:rsid w:val="00DE1D83"/>
    <w:rsid w:val="00DF2469"/>
    <w:rsid w:val="00E024ED"/>
    <w:rsid w:val="00E10EE9"/>
    <w:rsid w:val="00E13DAC"/>
    <w:rsid w:val="00E13E32"/>
    <w:rsid w:val="00E31EEE"/>
    <w:rsid w:val="00E32D84"/>
    <w:rsid w:val="00E33E46"/>
    <w:rsid w:val="00E341CA"/>
    <w:rsid w:val="00E47E03"/>
    <w:rsid w:val="00E51FB6"/>
    <w:rsid w:val="00E53CA3"/>
    <w:rsid w:val="00E613B1"/>
    <w:rsid w:val="00E63B98"/>
    <w:rsid w:val="00E650AF"/>
    <w:rsid w:val="00E70159"/>
    <w:rsid w:val="00E75C88"/>
    <w:rsid w:val="00E770C8"/>
    <w:rsid w:val="00E77173"/>
    <w:rsid w:val="00E81C85"/>
    <w:rsid w:val="00E85AD7"/>
    <w:rsid w:val="00E93342"/>
    <w:rsid w:val="00E947BA"/>
    <w:rsid w:val="00EA3637"/>
    <w:rsid w:val="00EA6BCD"/>
    <w:rsid w:val="00EA7AA5"/>
    <w:rsid w:val="00EB0490"/>
    <w:rsid w:val="00EB08C4"/>
    <w:rsid w:val="00EB2B49"/>
    <w:rsid w:val="00EB644D"/>
    <w:rsid w:val="00EC1B81"/>
    <w:rsid w:val="00EC205A"/>
    <w:rsid w:val="00EC3C01"/>
    <w:rsid w:val="00ED0E4E"/>
    <w:rsid w:val="00EE11E8"/>
    <w:rsid w:val="00EE21D3"/>
    <w:rsid w:val="00EF0E50"/>
    <w:rsid w:val="00EF59AA"/>
    <w:rsid w:val="00EF7016"/>
    <w:rsid w:val="00F0719B"/>
    <w:rsid w:val="00F1064D"/>
    <w:rsid w:val="00F12090"/>
    <w:rsid w:val="00F13FC9"/>
    <w:rsid w:val="00F2798C"/>
    <w:rsid w:val="00F34878"/>
    <w:rsid w:val="00F35664"/>
    <w:rsid w:val="00F51203"/>
    <w:rsid w:val="00F569B4"/>
    <w:rsid w:val="00F628F5"/>
    <w:rsid w:val="00F62BB5"/>
    <w:rsid w:val="00F679FD"/>
    <w:rsid w:val="00F70C81"/>
    <w:rsid w:val="00F7189F"/>
    <w:rsid w:val="00F73A3B"/>
    <w:rsid w:val="00F77446"/>
    <w:rsid w:val="00F85D54"/>
    <w:rsid w:val="00FA0C0C"/>
    <w:rsid w:val="00FA6C38"/>
    <w:rsid w:val="00FB0950"/>
    <w:rsid w:val="00FB0AA6"/>
    <w:rsid w:val="00FC224D"/>
    <w:rsid w:val="00FC29B5"/>
    <w:rsid w:val="00FD28F8"/>
    <w:rsid w:val="00FD30F1"/>
    <w:rsid w:val="00FD6E06"/>
    <w:rsid w:val="00FD71B3"/>
    <w:rsid w:val="00FE5A82"/>
    <w:rsid w:val="00FE5BF0"/>
    <w:rsid w:val="00FF3733"/>
    <w:rsid w:val="00FF3AA9"/>
    <w:rsid w:val="00FF53AC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D548"/>
  <w15:chartTrackingRefBased/>
  <w15:docId w15:val="{DE3C138D-CE82-4DCD-9EB3-DF5B58F6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D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9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1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8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36446"/>
    <w:rPr>
      <w:color w:val="0000FF"/>
      <w:u w:val="single"/>
    </w:rPr>
  </w:style>
  <w:style w:type="paragraph" w:customStyle="1" w:styleId="Datenom">
    <w:name w:val="Date + nom"/>
    <w:next w:val="Normal"/>
    <w:autoRedefine/>
    <w:qFormat/>
    <w:rsid w:val="00EF7016"/>
    <w:pPr>
      <w:spacing w:after="360" w:line="240" w:lineRule="auto"/>
      <w:jc w:val="right"/>
    </w:pPr>
    <w:rPr>
      <w:rFonts w:ascii="Work Sans" w:hAnsi="Work Sans" w:cs="Times New Roman"/>
      <w:sz w:val="20"/>
      <w:lang w:eastAsia="fr-FR"/>
    </w:rPr>
  </w:style>
  <w:style w:type="paragraph" w:customStyle="1" w:styleId="Contenucourrier">
    <w:name w:val="Contenu courrier"/>
    <w:autoRedefine/>
    <w:qFormat/>
    <w:rsid w:val="00EF7016"/>
    <w:pPr>
      <w:spacing w:after="0" w:line="240" w:lineRule="auto"/>
      <w:ind w:right="851"/>
    </w:pPr>
    <w:rPr>
      <w:rFonts w:ascii="Work Sans" w:hAnsi="Work Sans" w:cs="Times New Roman"/>
      <w:color w:val="000000" w:themeColor="text1"/>
      <w:sz w:val="20"/>
      <w:szCs w:val="20"/>
      <w:u w:val="single"/>
      <w:shd w:val="clear" w:color="auto" w:fill="FDFDFD"/>
      <w:lang w:eastAsia="fr-FR"/>
    </w:rPr>
  </w:style>
  <w:style w:type="table" w:styleId="Grilledutableau">
    <w:name w:val="Table Grid"/>
    <w:basedOn w:val="TableauNormal"/>
    <w:uiPriority w:val="39"/>
    <w:rsid w:val="00EF70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EF7016"/>
  </w:style>
  <w:style w:type="paragraph" w:styleId="Sansinterligne">
    <w:name w:val="No Spacing"/>
    <w:uiPriority w:val="1"/>
    <w:qFormat/>
    <w:rsid w:val="00EF701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C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D73"/>
  </w:style>
  <w:style w:type="paragraph" w:styleId="Pieddepage">
    <w:name w:val="footer"/>
    <w:basedOn w:val="Normal"/>
    <w:link w:val="PieddepageCar"/>
    <w:uiPriority w:val="99"/>
    <w:unhideWhenUsed/>
    <w:rsid w:val="005C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D73"/>
  </w:style>
  <w:style w:type="character" w:styleId="lev">
    <w:name w:val="Strong"/>
    <w:basedOn w:val="Policepardfaut"/>
    <w:uiPriority w:val="22"/>
    <w:qFormat/>
    <w:rsid w:val="006A6009"/>
    <w:rPr>
      <w:b/>
      <w:bCs/>
    </w:rPr>
  </w:style>
  <w:style w:type="character" w:styleId="Accentuation">
    <w:name w:val="Emphasis"/>
    <w:basedOn w:val="Policepardfaut"/>
    <w:uiPriority w:val="20"/>
    <w:qFormat/>
    <w:rsid w:val="006A6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4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3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0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3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9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5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0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8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1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5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68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0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67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07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39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19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Dupuy</dc:creator>
  <cp:keywords/>
  <dc:description/>
  <cp:lastModifiedBy>Veronique Bertin-Encelot</cp:lastModifiedBy>
  <cp:revision>3</cp:revision>
  <cp:lastPrinted>2025-08-28T18:11:00Z</cp:lastPrinted>
  <dcterms:created xsi:type="dcterms:W3CDTF">2025-09-26T13:22:00Z</dcterms:created>
  <dcterms:modified xsi:type="dcterms:W3CDTF">2025-09-26T13:32:00Z</dcterms:modified>
</cp:coreProperties>
</file>